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80424" w14:textId="77777777" w:rsidR="00E13191" w:rsidRPr="00FC1D79" w:rsidRDefault="00E13191" w:rsidP="000A6CD4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ZMLUVA</w:t>
      </w:r>
    </w:p>
    <w:p w14:paraId="0333C50E" w14:textId="77777777" w:rsidR="00E13191" w:rsidRPr="00FC1D79" w:rsidRDefault="00E13191" w:rsidP="000A6CD4">
      <w:pPr>
        <w:keepNext/>
        <w:jc w:val="center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 xml:space="preserve">o predaji </w:t>
      </w:r>
      <w:r w:rsidR="00DF5431" w:rsidRPr="00FC1D79">
        <w:rPr>
          <w:rFonts w:ascii="Arial" w:hAnsi="Arial" w:cs="Arial"/>
          <w:b/>
          <w:sz w:val="20"/>
          <w:szCs w:val="20"/>
        </w:rPr>
        <w:t>hnuteľného majetku</w:t>
      </w:r>
    </w:p>
    <w:p w14:paraId="741B53D1" w14:textId="77777777" w:rsidR="00E13191" w:rsidRPr="00FC1D79" w:rsidRDefault="00E13191" w:rsidP="000A6CD4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uzatvorená podľa ustanovenia § </w:t>
      </w:r>
      <w:r w:rsidR="00DF5431" w:rsidRPr="00FC1D79">
        <w:rPr>
          <w:rFonts w:ascii="Arial" w:hAnsi="Arial" w:cs="Arial"/>
          <w:sz w:val="20"/>
          <w:szCs w:val="20"/>
        </w:rPr>
        <w:t>409 a nasl.</w:t>
      </w:r>
      <w:r w:rsidRPr="00FC1D79">
        <w:rPr>
          <w:rFonts w:ascii="Arial" w:hAnsi="Arial" w:cs="Arial"/>
          <w:sz w:val="20"/>
          <w:szCs w:val="20"/>
        </w:rPr>
        <w:t xml:space="preserve"> zákona č. 513/1991 Zb. Obchodného zákonníka v znení neskorších predpisov (ďalej aj ako „</w:t>
      </w:r>
      <w:r w:rsidRPr="00FC1D79">
        <w:rPr>
          <w:rFonts w:ascii="Arial" w:hAnsi="Arial" w:cs="Arial"/>
          <w:b/>
          <w:sz w:val="20"/>
          <w:szCs w:val="20"/>
        </w:rPr>
        <w:t>Zmluva</w:t>
      </w:r>
      <w:r w:rsidRPr="00FC1D79">
        <w:rPr>
          <w:rFonts w:ascii="Arial" w:hAnsi="Arial" w:cs="Arial"/>
          <w:i/>
          <w:sz w:val="20"/>
          <w:szCs w:val="20"/>
        </w:rPr>
        <w:t>“</w:t>
      </w:r>
      <w:r w:rsidRPr="00FC1D79">
        <w:rPr>
          <w:rFonts w:ascii="Arial" w:hAnsi="Arial" w:cs="Arial"/>
          <w:sz w:val="20"/>
          <w:szCs w:val="20"/>
        </w:rPr>
        <w:t>)</w:t>
      </w:r>
    </w:p>
    <w:p w14:paraId="576B7FCC" w14:textId="77777777" w:rsidR="00E13191" w:rsidRPr="00FC1D79" w:rsidRDefault="00E13191" w:rsidP="000A6CD4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212A43A" w14:textId="77777777" w:rsidR="00DF5431" w:rsidRPr="00FC1D79" w:rsidRDefault="00DF5431" w:rsidP="000A6CD4">
      <w:pPr>
        <w:pStyle w:val="Nadpis5"/>
        <w:rPr>
          <w:sz w:val="20"/>
          <w:szCs w:val="20"/>
        </w:rPr>
      </w:pPr>
    </w:p>
    <w:p w14:paraId="30332D39" w14:textId="77777777" w:rsidR="00DF5431" w:rsidRPr="00FC1D79" w:rsidRDefault="00DF5431" w:rsidP="000A6CD4">
      <w:pPr>
        <w:keepNext/>
        <w:rPr>
          <w:rFonts w:ascii="Arial" w:hAnsi="Arial" w:cs="Arial"/>
          <w:sz w:val="20"/>
          <w:szCs w:val="20"/>
        </w:rPr>
      </w:pPr>
    </w:p>
    <w:p w14:paraId="365AA99E" w14:textId="77777777" w:rsidR="00E13191" w:rsidRPr="00FC1D79" w:rsidRDefault="00E13191" w:rsidP="000A6CD4">
      <w:pPr>
        <w:pStyle w:val="Nadpis5"/>
        <w:rPr>
          <w:sz w:val="20"/>
          <w:szCs w:val="20"/>
        </w:rPr>
      </w:pPr>
      <w:r w:rsidRPr="00FC1D79">
        <w:rPr>
          <w:sz w:val="20"/>
          <w:szCs w:val="20"/>
        </w:rPr>
        <w:t>Článok I</w:t>
      </w:r>
    </w:p>
    <w:p w14:paraId="4F29D7EE" w14:textId="0132A95A" w:rsidR="00E13191" w:rsidRPr="00FC1D79" w:rsidRDefault="00E13191" w:rsidP="000A6CD4">
      <w:pPr>
        <w:pStyle w:val="Nadpis5"/>
        <w:rPr>
          <w:sz w:val="20"/>
          <w:szCs w:val="20"/>
        </w:rPr>
      </w:pPr>
      <w:r w:rsidRPr="00FC1D79">
        <w:rPr>
          <w:sz w:val="20"/>
          <w:szCs w:val="20"/>
        </w:rPr>
        <w:t>Zmluvné strany</w:t>
      </w:r>
      <w:r w:rsidR="00E712DE">
        <w:rPr>
          <w:sz w:val="20"/>
          <w:szCs w:val="20"/>
        </w:rPr>
        <w:t>.</w:t>
      </w:r>
    </w:p>
    <w:p w14:paraId="134DB4E2" w14:textId="77777777" w:rsidR="00DF5431" w:rsidRPr="00FC1D79" w:rsidRDefault="00DF5431" w:rsidP="000A6CD4">
      <w:pPr>
        <w:keepNext/>
        <w:rPr>
          <w:rFonts w:ascii="Arial" w:hAnsi="Arial" w:cs="Arial"/>
          <w:sz w:val="20"/>
          <w:szCs w:val="20"/>
        </w:rPr>
      </w:pPr>
    </w:p>
    <w:p w14:paraId="5D9B8483" w14:textId="77777777" w:rsidR="000F25E0" w:rsidRDefault="00DF5431" w:rsidP="000A6CD4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Predávajúci:</w:t>
      </w:r>
      <w:r w:rsidRPr="00FC1D79">
        <w:rPr>
          <w:rFonts w:ascii="Arial" w:hAnsi="Arial" w:cs="Arial"/>
          <w:sz w:val="20"/>
          <w:szCs w:val="20"/>
        </w:rPr>
        <w:tab/>
      </w:r>
    </w:p>
    <w:p w14:paraId="2720F967" w14:textId="4E6CF86A" w:rsidR="00DF5431" w:rsidRPr="00FC1D79" w:rsidRDefault="000F25E0" w:rsidP="000A6CD4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meno:</w:t>
      </w:r>
      <w:r>
        <w:rPr>
          <w:rFonts w:ascii="Arial" w:hAnsi="Arial" w:cs="Arial"/>
          <w:sz w:val="20"/>
          <w:szCs w:val="20"/>
        </w:rPr>
        <w:tab/>
      </w:r>
      <w:r w:rsidR="00DF5431" w:rsidRPr="00FC1D79">
        <w:rPr>
          <w:rFonts w:ascii="Arial" w:hAnsi="Arial" w:cs="Arial"/>
          <w:b/>
          <w:sz w:val="20"/>
          <w:szCs w:val="20"/>
        </w:rPr>
        <w:t>Slovenská pošta, a.s.</w:t>
      </w:r>
    </w:p>
    <w:p w14:paraId="370C99D8" w14:textId="77777777" w:rsidR="00DF5431" w:rsidRPr="00FC1D79" w:rsidRDefault="00DF5431" w:rsidP="000A6CD4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Sídlo:</w:t>
      </w:r>
      <w:r w:rsidRPr="00FC1D79">
        <w:rPr>
          <w:rFonts w:ascii="Arial" w:hAnsi="Arial" w:cs="Arial"/>
          <w:sz w:val="20"/>
          <w:szCs w:val="20"/>
        </w:rPr>
        <w:tab/>
        <w:t>Partizánska cesta 9, 975 99 Banská Bystrica</w:t>
      </w:r>
    </w:p>
    <w:p w14:paraId="7976BA7F" w14:textId="77777777" w:rsidR="00DF5431" w:rsidRPr="00FC1D79" w:rsidRDefault="00DF5431" w:rsidP="000A6CD4">
      <w:pPr>
        <w:pStyle w:val="BB"/>
        <w:keepNext/>
        <w:widowControl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V zastúpení:</w:t>
      </w:r>
      <w:r w:rsidRPr="00FC1D79">
        <w:rPr>
          <w:rFonts w:ascii="Arial" w:hAnsi="Arial" w:cs="Arial"/>
          <w:sz w:val="20"/>
          <w:szCs w:val="20"/>
        </w:rPr>
        <w:tab/>
      </w:r>
      <w:r w:rsidR="00F33F0E">
        <w:rPr>
          <w:rFonts w:ascii="Arial" w:hAnsi="Arial" w:cs="Arial"/>
          <w:sz w:val="20"/>
          <w:szCs w:val="20"/>
        </w:rPr>
        <w:t>Ing. Jana Hajková,</w:t>
      </w:r>
      <w:r w:rsidR="00512A3F">
        <w:rPr>
          <w:rFonts w:ascii="Arial" w:hAnsi="Arial" w:cs="Arial"/>
          <w:sz w:val="20"/>
          <w:szCs w:val="20"/>
        </w:rPr>
        <w:t xml:space="preserve"> </w:t>
      </w:r>
      <w:r w:rsidR="00326216">
        <w:rPr>
          <w:rFonts w:ascii="Arial" w:hAnsi="Arial" w:cs="Arial"/>
          <w:sz w:val="20"/>
          <w:szCs w:val="20"/>
        </w:rPr>
        <w:t xml:space="preserve">poverená výkonom funkcie </w:t>
      </w:r>
      <w:r w:rsidR="00512A3F">
        <w:rPr>
          <w:rFonts w:ascii="Arial" w:hAnsi="Arial" w:cs="Arial"/>
          <w:sz w:val="20"/>
          <w:szCs w:val="20"/>
        </w:rPr>
        <w:t>riaditeľka financií</w:t>
      </w:r>
    </w:p>
    <w:p w14:paraId="5ADDA1D5" w14:textId="77777777" w:rsidR="00DF5431" w:rsidRPr="00FC1D79" w:rsidRDefault="00DF5431" w:rsidP="000A6CD4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="00512A3F">
        <w:rPr>
          <w:rFonts w:ascii="Arial" w:hAnsi="Arial" w:cs="Arial"/>
          <w:sz w:val="20"/>
          <w:szCs w:val="20"/>
        </w:rPr>
        <w:t>JUDr. Milan Kračún, riaditeľ správy majetku</w:t>
      </w:r>
    </w:p>
    <w:p w14:paraId="0396406C" w14:textId="77777777" w:rsidR="00DF5431" w:rsidRPr="00FC1D79" w:rsidRDefault="00DF5431" w:rsidP="000A6CD4">
      <w:pPr>
        <w:keepNext/>
        <w:tabs>
          <w:tab w:val="left" w:pos="284"/>
          <w:tab w:val="left" w:pos="3261"/>
        </w:tabs>
        <w:ind w:left="3261"/>
        <w:rPr>
          <w:rFonts w:ascii="Arial" w:hAnsi="Arial" w:cs="Arial"/>
          <w:color w:val="000000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Obidvaja na základe poverenia SP, a.s., v zmysle podpisového poriadku OS-03 v platnom znení.</w:t>
      </w:r>
    </w:p>
    <w:p w14:paraId="30D8C1D4" w14:textId="26BA2690" w:rsidR="00DF5431" w:rsidRPr="00FC1D79" w:rsidRDefault="00DF5431" w:rsidP="000A6CD4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</w:p>
    <w:p w14:paraId="0690B591" w14:textId="77777777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IČO:</w:t>
      </w:r>
      <w:r w:rsidRPr="00FC1D79">
        <w:rPr>
          <w:rFonts w:ascii="Arial" w:hAnsi="Arial" w:cs="Arial"/>
          <w:sz w:val="20"/>
          <w:szCs w:val="20"/>
        </w:rPr>
        <w:tab/>
        <w:t>36 631 124</w:t>
      </w:r>
    </w:p>
    <w:p w14:paraId="78921D17" w14:textId="77777777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DIČ:</w:t>
      </w:r>
      <w:r w:rsidRPr="00FC1D79">
        <w:rPr>
          <w:rFonts w:ascii="Arial" w:hAnsi="Arial" w:cs="Arial"/>
          <w:sz w:val="20"/>
          <w:szCs w:val="20"/>
        </w:rPr>
        <w:tab/>
        <w:t>2021879959</w:t>
      </w:r>
    </w:p>
    <w:p w14:paraId="1872FC03" w14:textId="77777777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IČ DPH:</w:t>
      </w:r>
      <w:r w:rsidRPr="00FC1D79">
        <w:rPr>
          <w:rFonts w:ascii="Arial" w:hAnsi="Arial" w:cs="Arial"/>
          <w:sz w:val="20"/>
          <w:szCs w:val="20"/>
        </w:rPr>
        <w:tab/>
        <w:t>SK2021879959</w:t>
      </w:r>
    </w:p>
    <w:p w14:paraId="4DBE0441" w14:textId="77777777" w:rsidR="000F25E0" w:rsidRPr="00FC1D79" w:rsidRDefault="000F25E0" w:rsidP="000F25E0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  <w:bookmarkStart w:id="0" w:name="_Hlk88504904"/>
      <w:r w:rsidRPr="00FC1D79">
        <w:rPr>
          <w:rFonts w:ascii="Arial" w:hAnsi="Arial" w:cs="Arial"/>
          <w:sz w:val="20"/>
          <w:szCs w:val="20"/>
        </w:rPr>
        <w:t>Bankové spojenie:</w:t>
      </w:r>
      <w:r w:rsidRPr="00FC1D79">
        <w:rPr>
          <w:rFonts w:ascii="Arial" w:hAnsi="Arial" w:cs="Arial"/>
          <w:sz w:val="20"/>
          <w:szCs w:val="20"/>
        </w:rPr>
        <w:tab/>
        <w:t>365.bank, a. s.</w:t>
      </w:r>
    </w:p>
    <w:p w14:paraId="0DB60550" w14:textId="77777777" w:rsidR="000F25E0" w:rsidRPr="00FC1D79" w:rsidRDefault="000F25E0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IBAN:</w:t>
      </w:r>
      <w:r w:rsidRPr="00FC1D79">
        <w:rPr>
          <w:rFonts w:ascii="Arial" w:hAnsi="Arial" w:cs="Arial"/>
          <w:sz w:val="20"/>
          <w:szCs w:val="20"/>
        </w:rPr>
        <w:tab/>
        <w:t>SK9765000000003001130011</w:t>
      </w:r>
    </w:p>
    <w:p w14:paraId="4FC182A6" w14:textId="1AF67D6B" w:rsidR="000F25E0" w:rsidRDefault="000F25E0" w:rsidP="000F25E0">
      <w:pPr>
        <w:keepNext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SWIFT/BIC:</w:t>
      </w:r>
      <w:r w:rsidRPr="00FC1D79">
        <w:rPr>
          <w:rFonts w:ascii="Arial" w:hAnsi="Arial" w:cs="Arial"/>
          <w:sz w:val="20"/>
          <w:szCs w:val="20"/>
        </w:rPr>
        <w:tab/>
        <w:t>POBNSKBA</w:t>
      </w:r>
    </w:p>
    <w:p w14:paraId="0E3AADEC" w14:textId="77777777" w:rsidR="00DF5431" w:rsidRPr="00FC1D79" w:rsidRDefault="00DF5431" w:rsidP="000A6CD4">
      <w:pPr>
        <w:keepNext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Zapísaný v Obchodnom registri Okresného súdu Banská Bystrica, oddiel: Sa, vložka č. 803/S </w:t>
      </w:r>
    </w:p>
    <w:p w14:paraId="31E12880" w14:textId="77777777" w:rsidR="00DF5431" w:rsidRPr="005A2AC1" w:rsidRDefault="00DF5431" w:rsidP="005A2AC1">
      <w:pPr>
        <w:keepNext/>
        <w:rPr>
          <w:rFonts w:ascii="Arial" w:hAnsi="Arial" w:cs="Arial"/>
          <w:i/>
          <w:sz w:val="20"/>
          <w:szCs w:val="20"/>
        </w:rPr>
      </w:pPr>
      <w:r w:rsidRPr="005A2AC1">
        <w:rPr>
          <w:rFonts w:ascii="Arial" w:hAnsi="Arial" w:cs="Arial"/>
          <w:i/>
          <w:sz w:val="20"/>
          <w:szCs w:val="20"/>
        </w:rPr>
        <w:t xml:space="preserve">(ďalej len </w:t>
      </w:r>
      <w:r w:rsidRPr="006432B1">
        <w:rPr>
          <w:rFonts w:ascii="Arial" w:hAnsi="Arial" w:cs="Arial"/>
          <w:i/>
          <w:iCs/>
          <w:sz w:val="20"/>
          <w:szCs w:val="20"/>
        </w:rPr>
        <w:t>„</w:t>
      </w:r>
      <w:r w:rsidRPr="005A2AC1">
        <w:rPr>
          <w:rFonts w:ascii="Arial" w:hAnsi="Arial" w:cs="Arial"/>
          <w:b/>
          <w:i/>
          <w:sz w:val="20"/>
          <w:szCs w:val="20"/>
        </w:rPr>
        <w:t>predávajúci</w:t>
      </w:r>
      <w:r w:rsidRPr="006432B1">
        <w:rPr>
          <w:rFonts w:ascii="Arial" w:hAnsi="Arial" w:cs="Arial"/>
          <w:i/>
          <w:iCs/>
          <w:sz w:val="20"/>
          <w:szCs w:val="20"/>
        </w:rPr>
        <w:t>“</w:t>
      </w:r>
      <w:r w:rsidRPr="005A2AC1">
        <w:rPr>
          <w:rFonts w:ascii="Arial" w:hAnsi="Arial" w:cs="Arial"/>
          <w:i/>
          <w:sz w:val="20"/>
          <w:szCs w:val="20"/>
        </w:rPr>
        <w:t>)</w:t>
      </w:r>
    </w:p>
    <w:bookmarkEnd w:id="0"/>
    <w:p w14:paraId="25DB93F0" w14:textId="77777777" w:rsidR="00DF5431" w:rsidRPr="00FC1D79" w:rsidRDefault="00DF5431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73C72511" w14:textId="77777777" w:rsidR="00DF5431" w:rsidRPr="00FC1D79" w:rsidRDefault="00FC1D79" w:rsidP="000A6CD4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9E5F6EF" w14:textId="77777777" w:rsidR="00DF5431" w:rsidRPr="00FC1D79" w:rsidRDefault="00DF5431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463F0F1B" w14:textId="77777777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b/>
          <w:bCs/>
          <w:sz w:val="20"/>
          <w:szCs w:val="20"/>
        </w:rPr>
        <w:t>Kupujúci:</w:t>
      </w:r>
      <w:r w:rsidRPr="00FC1D79">
        <w:rPr>
          <w:rFonts w:ascii="Arial" w:hAnsi="Arial" w:cs="Arial"/>
          <w:b/>
          <w:bCs/>
          <w:sz w:val="20"/>
          <w:szCs w:val="20"/>
        </w:rPr>
        <w:tab/>
      </w:r>
    </w:p>
    <w:p w14:paraId="7100E65F" w14:textId="5D5423F4" w:rsidR="000F25E0" w:rsidRDefault="000F25E0" w:rsidP="00E712DE">
      <w:pPr>
        <w:pStyle w:val="Odsekzoznamu"/>
        <w:keepNext/>
        <w:numPr>
          <w:ilvl w:val="0"/>
          <w:numId w:val="19"/>
        </w:numPr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fyzická osoba – občan</w:t>
      </w:r>
    </w:p>
    <w:p w14:paraId="15B6C1DB" w14:textId="5AE3CCEC" w:rsidR="000F25E0" w:rsidRDefault="000F25E0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priezvisko:</w:t>
      </w:r>
    </w:p>
    <w:p w14:paraId="70396B9F" w14:textId="3973266E" w:rsidR="000F25E0" w:rsidRDefault="000F25E0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narodenia:</w:t>
      </w:r>
    </w:p>
    <w:p w14:paraId="1196260D" w14:textId="7AFC7CAF" w:rsidR="000F25E0" w:rsidRDefault="000F25E0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Trvalé bydlisko:</w:t>
      </w:r>
    </w:p>
    <w:p w14:paraId="43484122" w14:textId="15EA0DCF" w:rsidR="000F25E0" w:rsidRDefault="000F25E0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Štátna príslušnosť:</w:t>
      </w:r>
    </w:p>
    <w:p w14:paraId="7841AF9D" w14:textId="62A56B19" w:rsidR="00E712DE" w:rsidRDefault="00E712DE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spojenie:</w:t>
      </w:r>
    </w:p>
    <w:p w14:paraId="7F0A8328" w14:textId="03DE5BBA" w:rsidR="00E712DE" w:rsidRDefault="00E712DE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</w:p>
    <w:p w14:paraId="04719576" w14:textId="28CE23C6" w:rsidR="00E712DE" w:rsidRDefault="00E712DE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SWIFT/BIC:</w:t>
      </w:r>
    </w:p>
    <w:p w14:paraId="073F1882" w14:textId="77777777" w:rsidR="00E712DE" w:rsidRDefault="00E712DE" w:rsidP="000F25E0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</w:p>
    <w:p w14:paraId="1A9BE1D6" w14:textId="68EA0DEB" w:rsidR="00E712DE" w:rsidRPr="00E712DE" w:rsidRDefault="00E712DE" w:rsidP="00E712DE">
      <w:pPr>
        <w:pStyle w:val="Odsekzoznamu"/>
        <w:keepNext/>
        <w:numPr>
          <w:ilvl w:val="0"/>
          <w:numId w:val="19"/>
        </w:numPr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právnická osoba alebo fyzická osoba-podnikateľ</w:t>
      </w:r>
    </w:p>
    <w:p w14:paraId="7624D2F9" w14:textId="70EE1F24" w:rsidR="00E712DE" w:rsidRDefault="00E712DE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meno/Názov:</w:t>
      </w:r>
    </w:p>
    <w:p w14:paraId="7C33684E" w14:textId="3E92E19D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Sídlo</w:t>
      </w:r>
      <w:r w:rsidR="00E712DE">
        <w:rPr>
          <w:rFonts w:ascii="Arial" w:hAnsi="Arial" w:cs="Arial"/>
          <w:sz w:val="20"/>
          <w:szCs w:val="20"/>
        </w:rPr>
        <w:t>/Miesto podnikania:</w:t>
      </w:r>
      <w:r w:rsidRPr="00FC1D79">
        <w:rPr>
          <w:rFonts w:ascii="Arial" w:hAnsi="Arial" w:cs="Arial"/>
          <w:sz w:val="20"/>
          <w:szCs w:val="20"/>
        </w:rPr>
        <w:t>:</w:t>
      </w:r>
      <w:r w:rsidRPr="00FC1D79">
        <w:rPr>
          <w:rFonts w:ascii="Arial" w:hAnsi="Arial" w:cs="Arial"/>
          <w:sz w:val="20"/>
          <w:szCs w:val="20"/>
        </w:rPr>
        <w:tab/>
      </w:r>
    </w:p>
    <w:p w14:paraId="5B356EF2" w14:textId="77777777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V mene spoločnosti:</w:t>
      </w:r>
      <w:r w:rsidRPr="00FC1D79">
        <w:rPr>
          <w:rFonts w:ascii="Arial" w:hAnsi="Arial" w:cs="Arial"/>
          <w:sz w:val="20"/>
          <w:szCs w:val="20"/>
        </w:rPr>
        <w:tab/>
      </w:r>
    </w:p>
    <w:p w14:paraId="2D3D3070" w14:textId="77777777" w:rsidR="00E712DE" w:rsidRPr="00FC1D79" w:rsidRDefault="00E712DE" w:rsidP="00E712DE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IČO:</w:t>
      </w:r>
      <w:r w:rsidRPr="00FC1D79">
        <w:rPr>
          <w:rFonts w:ascii="Arial" w:hAnsi="Arial" w:cs="Arial"/>
          <w:sz w:val="20"/>
          <w:szCs w:val="20"/>
        </w:rPr>
        <w:tab/>
      </w:r>
    </w:p>
    <w:p w14:paraId="1F780797" w14:textId="77777777" w:rsidR="00E712DE" w:rsidRPr="00FC1D79" w:rsidRDefault="00E712DE" w:rsidP="00E712DE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DIČ:</w:t>
      </w:r>
      <w:r w:rsidRPr="00FC1D79">
        <w:rPr>
          <w:rFonts w:ascii="Arial" w:hAnsi="Arial" w:cs="Arial"/>
          <w:sz w:val="20"/>
          <w:szCs w:val="20"/>
        </w:rPr>
        <w:tab/>
      </w:r>
    </w:p>
    <w:p w14:paraId="23E62752" w14:textId="5AC7E998" w:rsidR="00E712DE" w:rsidRDefault="00E712DE" w:rsidP="00E712DE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IČ DPH:</w:t>
      </w:r>
    </w:p>
    <w:p w14:paraId="2BEE286F" w14:textId="77777777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Bankové spojenie:</w:t>
      </w:r>
      <w:r w:rsidRPr="00FC1D79">
        <w:rPr>
          <w:rFonts w:ascii="Arial" w:hAnsi="Arial" w:cs="Arial"/>
          <w:sz w:val="20"/>
          <w:szCs w:val="20"/>
        </w:rPr>
        <w:tab/>
      </w:r>
    </w:p>
    <w:p w14:paraId="6A920117" w14:textId="77777777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IBAN:</w:t>
      </w:r>
      <w:r w:rsidRPr="00FC1D79">
        <w:rPr>
          <w:rFonts w:ascii="Arial" w:hAnsi="Arial" w:cs="Arial"/>
          <w:sz w:val="20"/>
          <w:szCs w:val="20"/>
        </w:rPr>
        <w:tab/>
      </w:r>
    </w:p>
    <w:p w14:paraId="42595FD5" w14:textId="77777777" w:rsidR="00E712DE" w:rsidRDefault="00DF5431" w:rsidP="000A6CD4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SWIFT/BIC:</w:t>
      </w:r>
    </w:p>
    <w:p w14:paraId="7E40B63B" w14:textId="4FEAD0C0" w:rsidR="00DF5431" w:rsidRPr="00FC1D79" w:rsidRDefault="00E712DE" w:rsidP="000A6CD4">
      <w:pPr>
        <w:keepNext/>
        <w:tabs>
          <w:tab w:val="left" w:pos="284"/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Fakturačná adresa:</w:t>
      </w:r>
      <w:r w:rsidR="00DF5431" w:rsidRPr="00FC1D79">
        <w:rPr>
          <w:rFonts w:ascii="Arial" w:hAnsi="Arial" w:cs="Arial"/>
          <w:sz w:val="20"/>
          <w:szCs w:val="20"/>
        </w:rPr>
        <w:tab/>
      </w:r>
    </w:p>
    <w:p w14:paraId="5BB41CDB" w14:textId="63B00DA2" w:rsidR="00DF5431" w:rsidRPr="00FC1D79" w:rsidRDefault="00DF5431" w:rsidP="000A6CD4">
      <w:pPr>
        <w:keepNext/>
        <w:tabs>
          <w:tab w:val="left" w:pos="3261"/>
        </w:tabs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ab/>
      </w:r>
    </w:p>
    <w:p w14:paraId="22F6CA04" w14:textId="7407DCFC" w:rsidR="00FC1D79" w:rsidRDefault="00DF5431" w:rsidP="005A2AC1">
      <w:pPr>
        <w:keepNext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Zapísaný </w:t>
      </w:r>
    </w:p>
    <w:p w14:paraId="70B0C900" w14:textId="77777777" w:rsidR="00DF5431" w:rsidRPr="005A2AC1" w:rsidRDefault="00DF5431" w:rsidP="000A6CD4">
      <w:pPr>
        <w:keepNext/>
        <w:tabs>
          <w:tab w:val="left" w:pos="3261"/>
        </w:tabs>
        <w:jc w:val="both"/>
        <w:rPr>
          <w:rFonts w:ascii="Arial" w:hAnsi="Arial" w:cs="Arial"/>
          <w:i/>
          <w:sz w:val="20"/>
          <w:szCs w:val="20"/>
        </w:rPr>
      </w:pPr>
      <w:r w:rsidRPr="005A2AC1">
        <w:rPr>
          <w:rFonts w:ascii="Arial" w:hAnsi="Arial" w:cs="Arial"/>
          <w:i/>
          <w:sz w:val="20"/>
          <w:szCs w:val="20"/>
        </w:rPr>
        <w:t>(ďalej len</w:t>
      </w:r>
      <w:r w:rsidRPr="006432B1">
        <w:rPr>
          <w:rFonts w:ascii="Arial" w:hAnsi="Arial" w:cs="Arial"/>
          <w:i/>
          <w:iCs/>
          <w:sz w:val="20"/>
          <w:szCs w:val="20"/>
        </w:rPr>
        <w:t xml:space="preserve"> „</w:t>
      </w:r>
      <w:r w:rsidRPr="005A2AC1">
        <w:rPr>
          <w:rFonts w:ascii="Arial" w:hAnsi="Arial" w:cs="Arial"/>
          <w:b/>
          <w:i/>
          <w:sz w:val="20"/>
          <w:szCs w:val="20"/>
        </w:rPr>
        <w:t>kupujúci</w:t>
      </w:r>
      <w:r w:rsidRPr="006432B1">
        <w:rPr>
          <w:rFonts w:ascii="Arial" w:hAnsi="Arial" w:cs="Arial"/>
          <w:i/>
          <w:iCs/>
          <w:sz w:val="20"/>
          <w:szCs w:val="20"/>
        </w:rPr>
        <w:t>“</w:t>
      </w:r>
      <w:r w:rsidRPr="005A2AC1">
        <w:rPr>
          <w:rFonts w:ascii="Arial" w:hAnsi="Arial" w:cs="Arial"/>
          <w:i/>
          <w:sz w:val="20"/>
          <w:szCs w:val="20"/>
        </w:rPr>
        <w:t>)</w:t>
      </w:r>
    </w:p>
    <w:p w14:paraId="491C0521" w14:textId="77777777" w:rsidR="0087109F" w:rsidRPr="00FC1D79" w:rsidRDefault="0087109F" w:rsidP="000A6CD4">
      <w:pPr>
        <w:keepNext/>
        <w:rPr>
          <w:rFonts w:ascii="Arial" w:hAnsi="Arial" w:cs="Arial"/>
          <w:sz w:val="20"/>
          <w:szCs w:val="20"/>
        </w:rPr>
      </w:pPr>
    </w:p>
    <w:p w14:paraId="52FD8DD7" w14:textId="77777777" w:rsidR="00A8665F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</w:p>
    <w:p w14:paraId="64375C8D" w14:textId="77777777" w:rsidR="003045ED" w:rsidRDefault="003045ED" w:rsidP="005A2AC1">
      <w:pPr>
        <w:rPr>
          <w:rFonts w:ascii="Arial" w:hAnsi="Arial" w:cs="Arial"/>
          <w:b/>
          <w:sz w:val="20"/>
          <w:szCs w:val="20"/>
        </w:rPr>
      </w:pPr>
    </w:p>
    <w:p w14:paraId="3AE67932" w14:textId="77777777" w:rsidR="006432B1" w:rsidRDefault="006432B1" w:rsidP="005A2AC1">
      <w:pPr>
        <w:rPr>
          <w:rFonts w:ascii="Arial" w:hAnsi="Arial" w:cs="Arial"/>
          <w:b/>
          <w:sz w:val="20"/>
          <w:szCs w:val="20"/>
        </w:rPr>
      </w:pPr>
    </w:p>
    <w:p w14:paraId="36C44330" w14:textId="77777777" w:rsidR="006432B1" w:rsidRPr="00FC1D79" w:rsidRDefault="006432B1" w:rsidP="005A2AC1">
      <w:pPr>
        <w:rPr>
          <w:rFonts w:ascii="Arial" w:hAnsi="Arial" w:cs="Arial"/>
          <w:b/>
          <w:sz w:val="20"/>
          <w:szCs w:val="20"/>
        </w:rPr>
      </w:pPr>
    </w:p>
    <w:p w14:paraId="225261FB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I.</w:t>
      </w:r>
    </w:p>
    <w:p w14:paraId="4D858FFB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Predmet zmluvy</w:t>
      </w:r>
    </w:p>
    <w:p w14:paraId="17F17A0F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25E45E2D" w14:textId="77777777" w:rsidR="00FC1D79" w:rsidRPr="008950B2" w:rsidRDefault="00A8665F" w:rsidP="00346888">
      <w:pPr>
        <w:pStyle w:val="Odsekzoznamu"/>
        <w:numPr>
          <w:ilvl w:val="1"/>
          <w:numId w:val="10"/>
        </w:num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950B2">
        <w:rPr>
          <w:rFonts w:ascii="Arial" w:hAnsi="Arial" w:cs="Arial"/>
          <w:sz w:val="20"/>
          <w:szCs w:val="20"/>
        </w:rPr>
        <w:t xml:space="preserve">Predávajúci je výlučným vlastníkom </w:t>
      </w:r>
      <w:r w:rsidR="00353042">
        <w:rPr>
          <w:rFonts w:ascii="Arial" w:hAnsi="Arial" w:cs="Arial"/>
          <w:sz w:val="20"/>
          <w:szCs w:val="20"/>
        </w:rPr>
        <w:t xml:space="preserve">súboru </w:t>
      </w:r>
      <w:r w:rsidR="00512A3F">
        <w:rPr>
          <w:rFonts w:ascii="Arial" w:hAnsi="Arial" w:cs="Arial"/>
          <w:sz w:val="20"/>
          <w:szCs w:val="20"/>
        </w:rPr>
        <w:t>archívnych posuvných regálov umiestnených v budove na Lovinského ul. 35, Bratislava.</w:t>
      </w:r>
      <w:r w:rsidR="008C1F34" w:rsidRPr="008950B2">
        <w:rPr>
          <w:rFonts w:ascii="Arial" w:hAnsi="Arial" w:cs="Arial"/>
          <w:sz w:val="20"/>
          <w:szCs w:val="20"/>
        </w:rPr>
        <w:t xml:space="preserve"> Predmet kúpy je bližšie špecifikovaný</w:t>
      </w:r>
      <w:r w:rsidRPr="008950B2">
        <w:rPr>
          <w:rFonts w:ascii="Arial" w:hAnsi="Arial" w:cs="Arial"/>
          <w:sz w:val="20"/>
          <w:szCs w:val="20"/>
        </w:rPr>
        <w:t xml:space="preserve"> v Prílohe č. 1 tejto zmluvy (ďalej len „</w:t>
      </w:r>
      <w:r w:rsidRPr="008950B2">
        <w:rPr>
          <w:rFonts w:ascii="Arial" w:hAnsi="Arial" w:cs="Arial"/>
          <w:b/>
          <w:sz w:val="20"/>
          <w:szCs w:val="20"/>
        </w:rPr>
        <w:t>predmet kúpy</w:t>
      </w:r>
      <w:r w:rsidR="00FC1D79" w:rsidRPr="008950B2">
        <w:rPr>
          <w:rFonts w:ascii="Arial" w:hAnsi="Arial" w:cs="Arial"/>
          <w:sz w:val="20"/>
          <w:szCs w:val="20"/>
        </w:rPr>
        <w:t>“).</w:t>
      </w:r>
    </w:p>
    <w:p w14:paraId="44FDBE30" w14:textId="77777777" w:rsidR="00A8665F" w:rsidRPr="00FC1D79" w:rsidRDefault="00A8665F" w:rsidP="008A1B5B">
      <w:pPr>
        <w:numPr>
          <w:ilvl w:val="1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Predávajúci predáva kupujúcemu predmet kúpy za dohodnutú kúpnu cenu uvedenú v bode 2.1. Čl. II. zmluvy a kupujúci predmet kúpy za dohodnutú kúpnu cenu kupuje d</w:t>
      </w:r>
      <w:r w:rsidR="008A1B5B" w:rsidRPr="00FC1D79">
        <w:rPr>
          <w:rFonts w:ascii="Arial" w:hAnsi="Arial" w:cs="Arial"/>
          <w:sz w:val="20"/>
          <w:szCs w:val="20"/>
        </w:rPr>
        <w:t>o svojho výlučného vlastníctva.</w:t>
      </w:r>
    </w:p>
    <w:p w14:paraId="5576091C" w14:textId="77777777" w:rsidR="008A1B5B" w:rsidRPr="00FC1D79" w:rsidRDefault="008A1B5B" w:rsidP="00A8665F">
      <w:pPr>
        <w:jc w:val="center"/>
        <w:rPr>
          <w:rFonts w:ascii="Arial" w:hAnsi="Arial" w:cs="Arial"/>
          <w:b/>
          <w:sz w:val="20"/>
          <w:szCs w:val="20"/>
        </w:rPr>
      </w:pPr>
    </w:p>
    <w:p w14:paraId="2C485090" w14:textId="77777777" w:rsidR="008A1B5B" w:rsidRPr="00FC1D79" w:rsidRDefault="008A1B5B" w:rsidP="00A8665F">
      <w:pPr>
        <w:jc w:val="center"/>
        <w:rPr>
          <w:rFonts w:ascii="Arial" w:hAnsi="Arial" w:cs="Arial"/>
          <w:b/>
          <w:sz w:val="20"/>
          <w:szCs w:val="20"/>
        </w:rPr>
      </w:pPr>
    </w:p>
    <w:p w14:paraId="6D477289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II.</w:t>
      </w:r>
    </w:p>
    <w:p w14:paraId="6901E3E2" w14:textId="77777777" w:rsidR="00A8665F" w:rsidRPr="00FC1D79" w:rsidRDefault="00A8665F" w:rsidP="008A1B5B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Kúpna cena a termín platby</w:t>
      </w:r>
    </w:p>
    <w:p w14:paraId="08904785" w14:textId="77777777" w:rsidR="00A8665F" w:rsidRPr="00FC1D79" w:rsidRDefault="00A8665F" w:rsidP="008A1B5B">
      <w:pPr>
        <w:jc w:val="both"/>
        <w:rPr>
          <w:rFonts w:ascii="Arial" w:hAnsi="Arial" w:cs="Arial"/>
          <w:sz w:val="20"/>
          <w:szCs w:val="20"/>
        </w:rPr>
      </w:pPr>
    </w:p>
    <w:p w14:paraId="22147ACE" w14:textId="77777777" w:rsidR="00A8665F" w:rsidRPr="00FC1D79" w:rsidRDefault="00A8665F" w:rsidP="00056BB3">
      <w:pPr>
        <w:pStyle w:val="Odsekzoznamu"/>
        <w:numPr>
          <w:ilvl w:val="1"/>
          <w:numId w:val="17"/>
        </w:numPr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Celková kúpna cena za celý predmet kúpy uvedený v čl. 1 tejto zmluvy je stanovená na sumu:</w:t>
      </w:r>
    </w:p>
    <w:p w14:paraId="06B8013D" w14:textId="77777777" w:rsidR="00363C4C" w:rsidRPr="00FC1D79" w:rsidRDefault="00363C4C" w:rsidP="00363C4C">
      <w:pPr>
        <w:suppressAutoHyphens w:val="0"/>
        <w:ind w:left="480"/>
        <w:jc w:val="both"/>
        <w:rPr>
          <w:rFonts w:ascii="Arial" w:hAnsi="Arial" w:cs="Arial"/>
          <w:sz w:val="20"/>
          <w:szCs w:val="20"/>
        </w:rPr>
      </w:pPr>
    </w:p>
    <w:p w14:paraId="5C1430D0" w14:textId="2F9589F5" w:rsidR="00A8665F" w:rsidRDefault="00512A3F" w:rsidP="00512A3F">
      <w:pPr>
        <w:pStyle w:val="Normlnywebov"/>
        <w:spacing w:before="0" w:beforeAutospacing="0" w:after="0" w:afterAutospacing="0"/>
        <w:ind w:left="1134" w:hanging="567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Základ dane pri 20 % DPH        </w:t>
      </w:r>
      <w:r w:rsidR="00805341">
        <w:rPr>
          <w:rFonts w:ascii="Arial" w:hAnsi="Arial" w:cs="Arial"/>
          <w:b/>
          <w:bCs/>
          <w:sz w:val="20"/>
          <w:szCs w:val="20"/>
          <w:lang w:val="sk-SK"/>
        </w:rPr>
        <w:tab/>
      </w:r>
      <w:r w:rsidR="00805341">
        <w:rPr>
          <w:rFonts w:ascii="Arial" w:hAnsi="Arial" w:cs="Arial"/>
          <w:b/>
          <w:bCs/>
          <w:sz w:val="20"/>
          <w:szCs w:val="20"/>
          <w:lang w:val="sk-SK"/>
        </w:rPr>
        <w:tab/>
      </w:r>
      <w:r>
        <w:rPr>
          <w:rFonts w:ascii="Arial" w:hAnsi="Arial" w:cs="Arial"/>
          <w:b/>
          <w:bCs/>
          <w:sz w:val="20"/>
          <w:szCs w:val="20"/>
          <w:lang w:val="sk-SK"/>
        </w:rPr>
        <w:t>...........</w:t>
      </w:r>
      <w:r w:rsidR="00A8665F" w:rsidRPr="00FC1D79">
        <w:rPr>
          <w:rFonts w:ascii="Arial" w:hAnsi="Arial" w:cs="Arial"/>
          <w:b/>
          <w:bCs/>
          <w:sz w:val="20"/>
          <w:szCs w:val="20"/>
          <w:lang w:val="sk-SK"/>
        </w:rPr>
        <w:t xml:space="preserve"> EUR </w:t>
      </w:r>
    </w:p>
    <w:p w14:paraId="0DA1897C" w14:textId="44013C47" w:rsidR="00512A3F" w:rsidRDefault="00512A3F" w:rsidP="00512A3F">
      <w:pPr>
        <w:pStyle w:val="Normlnywebov"/>
        <w:spacing w:before="0" w:beforeAutospacing="0" w:after="0" w:afterAutospacing="0"/>
        <w:ind w:left="1134" w:hanging="567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DPH 20 %                                   </w:t>
      </w:r>
      <w:r w:rsidR="00805341">
        <w:rPr>
          <w:rFonts w:ascii="Arial" w:hAnsi="Arial" w:cs="Arial"/>
          <w:b/>
          <w:bCs/>
          <w:sz w:val="20"/>
          <w:szCs w:val="20"/>
          <w:lang w:val="sk-SK"/>
        </w:rPr>
        <w:tab/>
      </w:r>
      <w:r w:rsidR="00805341">
        <w:rPr>
          <w:rFonts w:ascii="Arial" w:hAnsi="Arial" w:cs="Arial"/>
          <w:b/>
          <w:bCs/>
          <w:sz w:val="20"/>
          <w:szCs w:val="20"/>
          <w:lang w:val="sk-SK"/>
        </w:rPr>
        <w:tab/>
      </w:r>
      <w:r>
        <w:rPr>
          <w:rFonts w:ascii="Arial" w:hAnsi="Arial" w:cs="Arial"/>
          <w:b/>
          <w:bCs/>
          <w:sz w:val="20"/>
          <w:szCs w:val="20"/>
          <w:lang w:val="sk-SK"/>
        </w:rPr>
        <w:t>........... EUR</w:t>
      </w:r>
    </w:p>
    <w:p w14:paraId="09241F6F" w14:textId="6CB5A748" w:rsidR="00512A3F" w:rsidRDefault="00512A3F" w:rsidP="00512A3F">
      <w:pPr>
        <w:pStyle w:val="Normlnywebov"/>
        <w:spacing w:before="0" w:beforeAutospacing="0" w:after="0" w:afterAutospacing="0"/>
        <w:ind w:left="1134" w:hanging="567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Celkom k úhrade </w:t>
      </w:r>
      <w:r w:rsidR="00805341">
        <w:rPr>
          <w:rFonts w:ascii="Arial" w:hAnsi="Arial" w:cs="Arial"/>
          <w:b/>
          <w:bCs/>
          <w:sz w:val="20"/>
          <w:szCs w:val="20"/>
          <w:lang w:val="sk-SK"/>
        </w:rPr>
        <w:t>vrátane</w:t>
      </w:r>
      <w:r>
        <w:rPr>
          <w:rFonts w:ascii="Arial" w:hAnsi="Arial" w:cs="Arial"/>
          <w:b/>
          <w:bCs/>
          <w:sz w:val="20"/>
          <w:szCs w:val="20"/>
          <w:lang w:val="sk-SK"/>
        </w:rPr>
        <w:t xml:space="preserve"> DPH           </w:t>
      </w:r>
      <w:r w:rsidR="00805341">
        <w:rPr>
          <w:rFonts w:ascii="Arial" w:hAnsi="Arial" w:cs="Arial"/>
          <w:b/>
          <w:bCs/>
          <w:sz w:val="20"/>
          <w:szCs w:val="20"/>
          <w:lang w:val="sk-SK"/>
        </w:rPr>
        <w:tab/>
      </w:r>
      <w:r>
        <w:rPr>
          <w:rFonts w:ascii="Arial" w:hAnsi="Arial" w:cs="Arial"/>
          <w:b/>
          <w:bCs/>
          <w:sz w:val="20"/>
          <w:szCs w:val="20"/>
          <w:lang w:val="sk-SK"/>
        </w:rPr>
        <w:t>........... EUR</w:t>
      </w:r>
    </w:p>
    <w:p w14:paraId="49D6A071" w14:textId="77777777" w:rsidR="00512A3F" w:rsidRDefault="00512A3F" w:rsidP="00512A3F">
      <w:pPr>
        <w:pStyle w:val="Normlnywebov"/>
        <w:spacing w:before="0" w:beforeAutospacing="0" w:after="0" w:afterAutospacing="0"/>
        <w:ind w:left="1134" w:hanging="567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(slovom: ................EUR)</w:t>
      </w:r>
    </w:p>
    <w:p w14:paraId="49D5F4F4" w14:textId="77777777" w:rsidR="00512A3F" w:rsidRPr="00FC1D79" w:rsidRDefault="00512A3F" w:rsidP="00512A3F">
      <w:pPr>
        <w:pStyle w:val="Normlnywebov"/>
        <w:spacing w:before="0" w:beforeAutospacing="0" w:after="0" w:afterAutospacing="0"/>
        <w:ind w:left="1134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0542DDD6" w14:textId="4F9CF34C" w:rsidR="00DE2B7A" w:rsidRDefault="00DE2B7A" w:rsidP="00861752">
      <w:pPr>
        <w:pStyle w:val="Odsekzoznamu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V kúpnej cene uvedenej v bode 2.1 je zahrnutá cena za celý predmet kúpy v zmysle Prílohy č. 1 tejto zmluvy</w:t>
      </w:r>
      <w:r>
        <w:rPr>
          <w:rFonts w:ascii="Arial" w:hAnsi="Arial" w:cs="Arial"/>
          <w:sz w:val="20"/>
          <w:szCs w:val="20"/>
        </w:rPr>
        <w:t>.</w:t>
      </w:r>
    </w:p>
    <w:p w14:paraId="105F9CA8" w14:textId="07DF9B32" w:rsidR="00805341" w:rsidRDefault="00805341" w:rsidP="00861752">
      <w:pPr>
        <w:pStyle w:val="Odsekzoznamu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sa zaväzuje zaplatiť predávajúcemu dohodnutú kúpnu cenu za predmet kúpy nasledujúcim spôsobom:</w:t>
      </w:r>
    </w:p>
    <w:p w14:paraId="79F22401" w14:textId="33A8E1A7" w:rsidR="00805341" w:rsidRDefault="00805341" w:rsidP="00861752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prvá časť </w:t>
      </w:r>
      <w:r w:rsidR="00C13E55">
        <w:rPr>
          <w:rFonts w:ascii="Arial" w:hAnsi="Arial" w:cs="Arial"/>
          <w:sz w:val="20"/>
          <w:szCs w:val="20"/>
        </w:rPr>
        <w:t xml:space="preserve">celkovej </w:t>
      </w:r>
      <w:r>
        <w:rPr>
          <w:rFonts w:ascii="Arial" w:hAnsi="Arial" w:cs="Arial"/>
          <w:sz w:val="20"/>
          <w:szCs w:val="20"/>
        </w:rPr>
        <w:t xml:space="preserve">kúpnej ceny v sume 1 000,00 EUR </w:t>
      </w:r>
      <w:r w:rsidR="00C13E55">
        <w:rPr>
          <w:rFonts w:ascii="Arial" w:hAnsi="Arial" w:cs="Arial"/>
          <w:sz w:val="20"/>
          <w:szCs w:val="20"/>
        </w:rPr>
        <w:t xml:space="preserve">bola uhradená formou zloženia zábezpeky, ktorá bola v zmysle podmienok verejného ponukového konania poukázaná zo strany kupujúceho na účet predávajúceho. Zábezpeka v sume 1 000,00 EUR bol pripísaná na účet predávajúceho uvedený v záhlaví tejto zmluvy, pod </w:t>
      </w:r>
      <w:r w:rsidR="00DE2B7A">
        <w:rPr>
          <w:rFonts w:ascii="Arial" w:hAnsi="Arial" w:cs="Arial"/>
          <w:sz w:val="20"/>
          <w:szCs w:val="20"/>
        </w:rPr>
        <w:t xml:space="preserve">variabilným symbolom </w:t>
      </w:r>
      <w:r w:rsidR="00C13E55">
        <w:rPr>
          <w:rFonts w:ascii="Arial" w:hAnsi="Arial" w:cs="Arial"/>
          <w:sz w:val="20"/>
          <w:szCs w:val="20"/>
        </w:rPr>
        <w:t>..............., dňa ..............., pričom táto zábezpeka sa v celej výške započítava na prvú časť kúpnej ceny.</w:t>
      </w:r>
    </w:p>
    <w:p w14:paraId="095DCB0C" w14:textId="70E58F6B" w:rsidR="00C13E55" w:rsidRDefault="00C13E55" w:rsidP="00861752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druhú časť celkovej kúpnej ceny v sume .............EUR uhradí kupujúci na účet predávajúceho uvedený v záhlaví </w:t>
      </w:r>
      <w:r w:rsidR="00DE2B7A">
        <w:rPr>
          <w:rFonts w:ascii="Arial" w:hAnsi="Arial" w:cs="Arial"/>
          <w:sz w:val="20"/>
          <w:szCs w:val="20"/>
        </w:rPr>
        <w:t>tejto zmluvy, pod variabilným symbolom  ................... do 3 dní odo dňa nadobudnutia účinnosti tejto zmluvy.</w:t>
      </w:r>
    </w:p>
    <w:p w14:paraId="0CC57BB0" w14:textId="77777777" w:rsidR="00DE2B7A" w:rsidRDefault="00DE2B7A" w:rsidP="00861752">
      <w:pPr>
        <w:pStyle w:val="Odsekzoznamu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Peňažný záväzok kupujúceho zaplatiť predávajúcemu dohodnutú kúpnu cenu je splnený pripísaním platenej sumy na účet predávajúceho uvedený v bode 2.1. tohto článku zmluvy.</w:t>
      </w:r>
    </w:p>
    <w:p w14:paraId="162FC320" w14:textId="7A61BDB8" w:rsidR="00DE2B7A" w:rsidRDefault="00DE2B7A" w:rsidP="00861752">
      <w:pPr>
        <w:pStyle w:val="Odsekzoznamu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E2B7A">
        <w:rPr>
          <w:rFonts w:ascii="Arial" w:hAnsi="Arial" w:cs="Arial"/>
          <w:sz w:val="20"/>
          <w:szCs w:val="20"/>
        </w:rPr>
        <w:t>Ak sa kupujúci dostane do omeškania s úhradou kúpnej ceny alebo jej časti a túto neuhradí ani na základe výzvy predávajúceho do 5 dní od vyzvania predávajúcim, je predávajúci oprávnený bez ďalšieho odstúpiť od tejto zmluvy.</w:t>
      </w:r>
    </w:p>
    <w:p w14:paraId="30230FAE" w14:textId="3FBE9A8C" w:rsidR="00A8665F" w:rsidRPr="00591345" w:rsidRDefault="00DE2B7A" w:rsidP="00861752">
      <w:pPr>
        <w:pStyle w:val="Odsekzoznamu"/>
        <w:numPr>
          <w:ilvl w:val="1"/>
          <w:numId w:val="17"/>
        </w:num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Predávajúci </w:t>
      </w:r>
      <w:r w:rsidR="00A8665F" w:rsidRPr="00861752">
        <w:rPr>
          <w:rFonts w:ascii="Arial" w:hAnsi="Arial" w:cs="Arial"/>
          <w:sz w:val="20"/>
          <w:szCs w:val="20"/>
        </w:rPr>
        <w:t>vystaví kupujúcemu faktúr</w:t>
      </w:r>
      <w:r>
        <w:rPr>
          <w:rFonts w:ascii="Arial" w:hAnsi="Arial" w:cs="Arial"/>
          <w:sz w:val="20"/>
          <w:szCs w:val="20"/>
        </w:rPr>
        <w:t>y</w:t>
      </w:r>
      <w:r w:rsidR="00A8665F" w:rsidRPr="008617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 prijatým platbám </w:t>
      </w:r>
      <w:r w:rsidR="00A8665F" w:rsidRPr="00861752">
        <w:rPr>
          <w:rFonts w:ascii="Arial" w:hAnsi="Arial" w:cs="Arial"/>
          <w:sz w:val="20"/>
          <w:szCs w:val="20"/>
        </w:rPr>
        <w:t>v zmysle príslušných ustanovení zákona č. 222/2004 Z. z. o dani z pridanej hodnoty.</w:t>
      </w:r>
      <w:r>
        <w:rPr>
          <w:rFonts w:ascii="Arial" w:hAnsi="Arial" w:cs="Arial"/>
          <w:sz w:val="20"/>
          <w:szCs w:val="20"/>
        </w:rPr>
        <w:t xml:space="preserve"> </w:t>
      </w:r>
      <w:r w:rsidR="00861752">
        <w:rPr>
          <w:rFonts w:ascii="Arial" w:hAnsi="Arial" w:cs="Arial"/>
          <w:sz w:val="20"/>
          <w:szCs w:val="20"/>
        </w:rPr>
        <w:t>Následne k</w:t>
      </w:r>
      <w:r w:rsidR="00F771D4">
        <w:rPr>
          <w:rFonts w:ascii="Arial" w:hAnsi="Arial" w:cs="Arial"/>
          <w:sz w:val="20"/>
          <w:szCs w:val="20"/>
        </w:rPr>
        <w:t>u dňu prevzatia predmetu kúpy kupujúcim vystaví predávajúci konečnú faktúru v zmysle platných právnych predpisov.</w:t>
      </w:r>
    </w:p>
    <w:p w14:paraId="4C1D5449" w14:textId="140A777A" w:rsidR="00A8665F" w:rsidRPr="00FC1D79" w:rsidRDefault="00A8665F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ab/>
      </w:r>
    </w:p>
    <w:p w14:paraId="3D4C6879" w14:textId="0C0C75A4" w:rsidR="0005186D" w:rsidRPr="00FC1D79" w:rsidRDefault="00A8665F" w:rsidP="00591345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ab/>
      </w:r>
      <w:bookmarkStart w:id="1" w:name="_GoBack"/>
      <w:bookmarkEnd w:id="1"/>
    </w:p>
    <w:p w14:paraId="06B41406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4570DF61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III.</w:t>
      </w:r>
    </w:p>
    <w:p w14:paraId="163664BB" w14:textId="77777777" w:rsidR="00A8665F" w:rsidRPr="00FC1D79" w:rsidRDefault="00A8665F" w:rsidP="00A8665F">
      <w:pPr>
        <w:jc w:val="center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Odovzdanie predmetu kúpy</w:t>
      </w:r>
    </w:p>
    <w:p w14:paraId="3FC32144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3BE0048C" w14:textId="7440E7C3" w:rsidR="00A8665F" w:rsidRPr="00FC1D79" w:rsidRDefault="00A8665F" w:rsidP="00A8665F">
      <w:pPr>
        <w:numPr>
          <w:ilvl w:val="1"/>
          <w:numId w:val="1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Kupujúci je povinný prevziať celý predmet kúpy najneskôr do </w:t>
      </w:r>
      <w:r w:rsidR="00353042">
        <w:rPr>
          <w:rFonts w:ascii="Arial" w:hAnsi="Arial" w:cs="Arial"/>
          <w:sz w:val="20"/>
          <w:szCs w:val="20"/>
        </w:rPr>
        <w:t>1</w:t>
      </w:r>
      <w:r w:rsidRPr="00FC1D79">
        <w:rPr>
          <w:rFonts w:ascii="Arial" w:hAnsi="Arial" w:cs="Arial"/>
          <w:sz w:val="20"/>
          <w:szCs w:val="20"/>
        </w:rPr>
        <w:t xml:space="preserve">0 (slovom </w:t>
      </w:r>
      <w:r w:rsidR="00353042">
        <w:rPr>
          <w:rFonts w:ascii="Arial" w:hAnsi="Arial" w:cs="Arial"/>
          <w:sz w:val="20"/>
          <w:szCs w:val="20"/>
        </w:rPr>
        <w:t>desať</w:t>
      </w:r>
      <w:r w:rsidRPr="00FC1D79">
        <w:rPr>
          <w:rFonts w:ascii="Arial" w:hAnsi="Arial" w:cs="Arial"/>
          <w:sz w:val="20"/>
          <w:szCs w:val="20"/>
        </w:rPr>
        <w:t xml:space="preserve">) dní od nadobudnutia účinnosti tejto zmluvy a s preberaním začať bezodkladne po doručení oznámenia predávajúceho podľa nasledujúcej vety. Dátum nadobudnutia účinnosti tejto zmluvy oznámi predávajúci kupujúcemu e-mailom bezodkladne po nadobudnutí jej účinnosti, s uvedením </w:t>
      </w:r>
      <w:r w:rsidRPr="00FC1D79">
        <w:rPr>
          <w:rFonts w:ascii="Arial" w:hAnsi="Arial" w:cs="Arial"/>
          <w:sz w:val="20"/>
          <w:szCs w:val="20"/>
        </w:rPr>
        <w:lastRenderedPageBreak/>
        <w:t xml:space="preserve">odkazu, kde je zmluva zverejnená. </w:t>
      </w:r>
      <w:r w:rsidR="006E2941">
        <w:rPr>
          <w:rFonts w:ascii="Arial" w:hAnsi="Arial" w:cs="Arial"/>
          <w:sz w:val="20"/>
          <w:szCs w:val="20"/>
        </w:rPr>
        <w:t xml:space="preserve">Kupujúci na vlastné náklady vykoná demontáž a odvoz </w:t>
      </w:r>
      <w:r w:rsidR="00B411BA">
        <w:rPr>
          <w:rFonts w:ascii="Arial" w:hAnsi="Arial" w:cs="Arial"/>
          <w:sz w:val="20"/>
          <w:szCs w:val="20"/>
        </w:rPr>
        <w:t xml:space="preserve">súboru </w:t>
      </w:r>
      <w:r w:rsidR="006E2941">
        <w:rPr>
          <w:rFonts w:ascii="Arial" w:hAnsi="Arial" w:cs="Arial"/>
          <w:sz w:val="20"/>
          <w:szCs w:val="20"/>
        </w:rPr>
        <w:t xml:space="preserve">posuvných archívnych regálov z budovy </w:t>
      </w:r>
      <w:r w:rsidR="0005186D">
        <w:rPr>
          <w:rFonts w:ascii="Arial" w:hAnsi="Arial" w:cs="Arial"/>
          <w:sz w:val="20"/>
          <w:szCs w:val="20"/>
        </w:rPr>
        <w:t>Slovenskej pošty, a.s. na</w:t>
      </w:r>
      <w:r w:rsidR="006E2941">
        <w:rPr>
          <w:rFonts w:ascii="Arial" w:hAnsi="Arial" w:cs="Arial"/>
          <w:sz w:val="20"/>
          <w:szCs w:val="20"/>
        </w:rPr>
        <w:t xml:space="preserve"> Lovinského 35, Bratislava</w:t>
      </w:r>
      <w:r w:rsidR="0005186D">
        <w:rPr>
          <w:rFonts w:ascii="Arial" w:hAnsi="Arial" w:cs="Arial"/>
          <w:sz w:val="20"/>
          <w:szCs w:val="20"/>
        </w:rPr>
        <w:t>,</w:t>
      </w:r>
      <w:r w:rsidR="006E2941">
        <w:rPr>
          <w:rFonts w:ascii="Arial" w:hAnsi="Arial" w:cs="Arial"/>
          <w:sz w:val="20"/>
          <w:szCs w:val="20"/>
        </w:rPr>
        <w:t xml:space="preserve"> najneskôr do 10 (slovom desať) dní od realizácie odkúpenia. </w:t>
      </w:r>
      <w:r w:rsidRPr="00FC1D79">
        <w:rPr>
          <w:rFonts w:ascii="Arial" w:hAnsi="Arial" w:cs="Arial"/>
          <w:sz w:val="20"/>
          <w:szCs w:val="20"/>
        </w:rPr>
        <w:t>Prevzatím predmetu kúpy sa rozumie fyzické prevzatie a </w:t>
      </w:r>
      <w:r w:rsidR="00E96D2A" w:rsidRPr="00FC1D79">
        <w:rPr>
          <w:rFonts w:ascii="Arial" w:hAnsi="Arial" w:cs="Arial"/>
          <w:sz w:val="20"/>
          <w:szCs w:val="20"/>
        </w:rPr>
        <w:t>podpísanie preberacieho</w:t>
      </w:r>
      <w:r w:rsidRPr="00FC1D79">
        <w:rPr>
          <w:rFonts w:ascii="Arial" w:hAnsi="Arial" w:cs="Arial"/>
          <w:sz w:val="20"/>
          <w:szCs w:val="20"/>
        </w:rPr>
        <w:t xml:space="preserve"> protokol</w:t>
      </w:r>
      <w:r w:rsidR="00E96D2A" w:rsidRPr="00FC1D79">
        <w:rPr>
          <w:rFonts w:ascii="Arial" w:hAnsi="Arial" w:cs="Arial"/>
          <w:sz w:val="20"/>
          <w:szCs w:val="20"/>
        </w:rPr>
        <w:t>u o odovzdaní a prevzatí predmetu kúpy</w:t>
      </w:r>
      <w:r w:rsidRPr="00FC1D79">
        <w:rPr>
          <w:rFonts w:ascii="Arial" w:hAnsi="Arial" w:cs="Arial"/>
          <w:sz w:val="20"/>
          <w:szCs w:val="20"/>
        </w:rPr>
        <w:t xml:space="preserve">, ktorý bude obsahovať určenie predmetu kúpy, t.j. konkrétny opis </w:t>
      </w:r>
      <w:r w:rsidR="00E96D2A" w:rsidRPr="00FC1D79">
        <w:rPr>
          <w:rFonts w:ascii="Arial" w:hAnsi="Arial" w:cs="Arial"/>
          <w:sz w:val="20"/>
          <w:szCs w:val="20"/>
        </w:rPr>
        <w:t>predmetu kúpy</w:t>
      </w:r>
      <w:r w:rsidRPr="00FC1D79">
        <w:rPr>
          <w:rFonts w:ascii="Arial" w:hAnsi="Arial" w:cs="Arial"/>
          <w:sz w:val="20"/>
          <w:szCs w:val="20"/>
        </w:rPr>
        <w:t xml:space="preserve">, dátum, miesto vyhotovenia a podpisy zmluvných strán. Podpísanie preberacieho protokolu obidvomi zmluvnými stranami sa považuje za prevzatie </w:t>
      </w:r>
      <w:r w:rsidR="00E96D2A" w:rsidRPr="00FC1D79">
        <w:rPr>
          <w:rFonts w:ascii="Arial" w:hAnsi="Arial" w:cs="Arial"/>
          <w:sz w:val="20"/>
          <w:szCs w:val="20"/>
        </w:rPr>
        <w:t>predmetu kúpy</w:t>
      </w:r>
      <w:r w:rsidRPr="00FC1D79">
        <w:rPr>
          <w:rFonts w:ascii="Arial" w:hAnsi="Arial" w:cs="Arial"/>
          <w:sz w:val="20"/>
          <w:szCs w:val="20"/>
        </w:rPr>
        <w:t xml:space="preserve"> kupujúcim a odovzdanie </w:t>
      </w:r>
      <w:r w:rsidR="00E96D2A" w:rsidRPr="00FC1D79">
        <w:rPr>
          <w:rFonts w:ascii="Arial" w:hAnsi="Arial" w:cs="Arial"/>
          <w:sz w:val="20"/>
          <w:szCs w:val="20"/>
        </w:rPr>
        <w:t>predmetu kúpy</w:t>
      </w:r>
      <w:r w:rsidRPr="00FC1D79">
        <w:rPr>
          <w:rFonts w:ascii="Arial" w:hAnsi="Arial" w:cs="Arial"/>
          <w:sz w:val="20"/>
          <w:szCs w:val="20"/>
        </w:rPr>
        <w:t xml:space="preserve"> predávajúcim.</w:t>
      </w:r>
    </w:p>
    <w:p w14:paraId="1C1B3658" w14:textId="77777777" w:rsidR="00A8665F" w:rsidRPr="00FC1D79" w:rsidRDefault="00A8665F" w:rsidP="00A8665F">
      <w:pPr>
        <w:numPr>
          <w:ilvl w:val="1"/>
          <w:numId w:val="1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Prevzatím predmetu kúpy preberá kupujúci celú zodpovednosť za predmet kúpy, vrátane zodpovednosti za škodu spôsobenú </w:t>
      </w:r>
      <w:r w:rsidR="00E96D2A" w:rsidRPr="00FC1D79">
        <w:rPr>
          <w:rFonts w:ascii="Arial" w:hAnsi="Arial" w:cs="Arial"/>
          <w:sz w:val="20"/>
          <w:szCs w:val="20"/>
        </w:rPr>
        <w:t>používaním predmetu kúpy</w:t>
      </w:r>
      <w:r w:rsidRPr="00FC1D79">
        <w:rPr>
          <w:rFonts w:ascii="Arial" w:hAnsi="Arial" w:cs="Arial"/>
          <w:sz w:val="20"/>
          <w:szCs w:val="20"/>
        </w:rPr>
        <w:t>. Prevzatím predmetu kúpy zároveň kupujúci znáša všetky náklady spojené s pred</w:t>
      </w:r>
      <w:r w:rsidR="00363C4C" w:rsidRPr="00FC1D79">
        <w:rPr>
          <w:rFonts w:ascii="Arial" w:hAnsi="Arial" w:cs="Arial"/>
          <w:sz w:val="20"/>
          <w:szCs w:val="20"/>
        </w:rPr>
        <w:t>metom kúpy, napr. servis a pod.</w:t>
      </w:r>
    </w:p>
    <w:p w14:paraId="5B008C62" w14:textId="77777777" w:rsidR="00A8665F" w:rsidRPr="00FC1D79" w:rsidRDefault="00A8665F" w:rsidP="00A8665F">
      <w:pPr>
        <w:numPr>
          <w:ilvl w:val="1"/>
          <w:numId w:val="1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Zmluvné strany sa výslovne dohodli, že vlastnícke právo k predmetu kúpy prechádza z predávajúceho na kupujúceho momentom prevzatia predmetu kúpy.</w:t>
      </w:r>
    </w:p>
    <w:p w14:paraId="3F167134" w14:textId="77777777" w:rsidR="00A8665F" w:rsidRDefault="00A8665F" w:rsidP="00A8665F">
      <w:pPr>
        <w:jc w:val="both"/>
        <w:rPr>
          <w:rFonts w:ascii="Arial" w:hAnsi="Arial" w:cs="Arial"/>
          <w:iCs/>
          <w:sz w:val="20"/>
          <w:szCs w:val="20"/>
        </w:rPr>
      </w:pPr>
    </w:p>
    <w:p w14:paraId="3750AC1F" w14:textId="77777777" w:rsidR="0005186D" w:rsidRPr="00FC1D79" w:rsidRDefault="0005186D" w:rsidP="00A8665F">
      <w:pPr>
        <w:jc w:val="both"/>
        <w:rPr>
          <w:rFonts w:ascii="Arial" w:hAnsi="Arial" w:cs="Arial"/>
          <w:iCs/>
          <w:sz w:val="20"/>
          <w:szCs w:val="20"/>
        </w:rPr>
      </w:pPr>
    </w:p>
    <w:p w14:paraId="5B01BD6B" w14:textId="77777777" w:rsidR="00A8665F" w:rsidRPr="00FC1D79" w:rsidRDefault="00A8665F" w:rsidP="00A8665F">
      <w:pPr>
        <w:jc w:val="both"/>
        <w:rPr>
          <w:rFonts w:ascii="Arial" w:hAnsi="Arial" w:cs="Arial"/>
          <w:b/>
          <w:sz w:val="20"/>
          <w:szCs w:val="20"/>
        </w:rPr>
      </w:pPr>
    </w:p>
    <w:p w14:paraId="6CCC906E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IV.</w:t>
      </w:r>
    </w:p>
    <w:p w14:paraId="7ECDAEA3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Nebezpečenstvo prechodu škody</w:t>
      </w:r>
    </w:p>
    <w:p w14:paraId="33B1ABF6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3BC425B2" w14:textId="345C5CAB" w:rsidR="00A8665F" w:rsidRPr="00FC1D79" w:rsidRDefault="00A8665F" w:rsidP="005A2AC1">
      <w:pPr>
        <w:numPr>
          <w:ilvl w:val="1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Nebezpečenstvo prípadného zničenia alebo poškodenia predmetu kúpy prechádza na kupujúceho momentom podpísania preberacieho protokolu</w:t>
      </w:r>
      <w:r w:rsidR="00190684">
        <w:rPr>
          <w:rFonts w:ascii="Arial" w:hAnsi="Arial" w:cs="Arial"/>
          <w:sz w:val="20"/>
          <w:szCs w:val="20"/>
        </w:rPr>
        <w:t xml:space="preserve">, pre vylúčenie pochybností fyzické prevzatie </w:t>
      </w:r>
      <w:r w:rsidR="00190684" w:rsidRPr="00FC1D79">
        <w:rPr>
          <w:rFonts w:ascii="Arial" w:hAnsi="Arial" w:cs="Arial"/>
          <w:sz w:val="20"/>
          <w:szCs w:val="20"/>
        </w:rPr>
        <w:t>a podpísanie preberacieho protokolu o odovzdaní a prevzatí predmetu kúpy</w:t>
      </w:r>
      <w:r w:rsidR="00190684">
        <w:rPr>
          <w:rFonts w:ascii="Arial" w:hAnsi="Arial" w:cs="Arial"/>
          <w:sz w:val="20"/>
          <w:szCs w:val="20"/>
        </w:rPr>
        <w:t xml:space="preserve"> prebehne ešte pred demontážou a odvozom súboru posuvných archívnych regálov z budovy </w:t>
      </w:r>
      <w:r w:rsidR="0005186D">
        <w:rPr>
          <w:rFonts w:ascii="Arial" w:hAnsi="Arial" w:cs="Arial"/>
          <w:sz w:val="20"/>
          <w:szCs w:val="20"/>
        </w:rPr>
        <w:t>Slovenskej pošty, a.s. na</w:t>
      </w:r>
      <w:r w:rsidR="00190684">
        <w:rPr>
          <w:rFonts w:ascii="Arial" w:hAnsi="Arial" w:cs="Arial"/>
          <w:sz w:val="20"/>
          <w:szCs w:val="20"/>
        </w:rPr>
        <w:t xml:space="preserve"> Lovinského 35, Bratislava</w:t>
      </w:r>
      <w:r w:rsidRPr="00FC1D79">
        <w:rPr>
          <w:rFonts w:ascii="Arial" w:hAnsi="Arial" w:cs="Arial"/>
          <w:sz w:val="20"/>
          <w:szCs w:val="20"/>
        </w:rPr>
        <w:t xml:space="preserve"> v zmysle bodu 3.1. Čl. III. tejto zmluvy, t.j. prevzatím predmetu kúpy.</w:t>
      </w:r>
    </w:p>
    <w:p w14:paraId="6EE6FE52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V.</w:t>
      </w:r>
    </w:p>
    <w:p w14:paraId="2EB775C5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Poskytnutie záruky</w:t>
      </w:r>
    </w:p>
    <w:p w14:paraId="4F2DC249" w14:textId="77777777" w:rsidR="00A8665F" w:rsidRPr="00FC1D79" w:rsidRDefault="00A8665F" w:rsidP="00A8665F">
      <w:pPr>
        <w:jc w:val="both"/>
        <w:rPr>
          <w:rFonts w:ascii="Arial" w:hAnsi="Arial" w:cs="Arial"/>
          <w:b/>
          <w:sz w:val="20"/>
          <w:szCs w:val="20"/>
        </w:rPr>
      </w:pPr>
    </w:p>
    <w:p w14:paraId="29833B72" w14:textId="3204A3FA" w:rsidR="00A8665F" w:rsidRPr="00FC1D79" w:rsidRDefault="00A8665F" w:rsidP="00A8665F">
      <w:pPr>
        <w:numPr>
          <w:ilvl w:val="1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Kupujúci berie na vedomie, že predmetom kúpy </w:t>
      </w:r>
      <w:r w:rsidR="00701508" w:rsidRPr="00FC1D79">
        <w:rPr>
          <w:rFonts w:ascii="Arial" w:hAnsi="Arial" w:cs="Arial"/>
          <w:sz w:val="20"/>
          <w:szCs w:val="20"/>
        </w:rPr>
        <w:t xml:space="preserve">je používané zariadenie </w:t>
      </w:r>
      <w:r w:rsidR="006E2941">
        <w:rPr>
          <w:rFonts w:ascii="Arial" w:hAnsi="Arial" w:cs="Arial"/>
          <w:sz w:val="20"/>
          <w:szCs w:val="20"/>
        </w:rPr>
        <w:t xml:space="preserve">– </w:t>
      </w:r>
      <w:r w:rsidR="00B411BA">
        <w:rPr>
          <w:rFonts w:ascii="Arial" w:hAnsi="Arial" w:cs="Arial"/>
          <w:sz w:val="20"/>
          <w:szCs w:val="20"/>
        </w:rPr>
        <w:t xml:space="preserve">súbor </w:t>
      </w:r>
      <w:r w:rsidR="006E2941">
        <w:rPr>
          <w:rFonts w:ascii="Arial" w:hAnsi="Arial" w:cs="Arial"/>
          <w:sz w:val="20"/>
          <w:szCs w:val="20"/>
        </w:rPr>
        <w:t>archívn</w:t>
      </w:r>
      <w:r w:rsidR="00B411BA">
        <w:rPr>
          <w:rFonts w:ascii="Arial" w:hAnsi="Arial" w:cs="Arial"/>
          <w:sz w:val="20"/>
          <w:szCs w:val="20"/>
        </w:rPr>
        <w:t>ych</w:t>
      </w:r>
      <w:r w:rsidR="006E2941">
        <w:rPr>
          <w:rFonts w:ascii="Arial" w:hAnsi="Arial" w:cs="Arial"/>
          <w:sz w:val="20"/>
          <w:szCs w:val="20"/>
        </w:rPr>
        <w:t xml:space="preserve"> posuvn</w:t>
      </w:r>
      <w:r w:rsidR="00B411BA">
        <w:rPr>
          <w:rFonts w:ascii="Arial" w:hAnsi="Arial" w:cs="Arial"/>
          <w:sz w:val="20"/>
          <w:szCs w:val="20"/>
        </w:rPr>
        <w:t>ých</w:t>
      </w:r>
      <w:r w:rsidR="006E2941">
        <w:rPr>
          <w:rFonts w:ascii="Arial" w:hAnsi="Arial" w:cs="Arial"/>
          <w:sz w:val="20"/>
          <w:szCs w:val="20"/>
        </w:rPr>
        <w:t xml:space="preserve"> regál</w:t>
      </w:r>
      <w:r w:rsidR="00B411BA">
        <w:rPr>
          <w:rFonts w:ascii="Arial" w:hAnsi="Arial" w:cs="Arial"/>
          <w:sz w:val="20"/>
          <w:szCs w:val="20"/>
        </w:rPr>
        <w:t>ov</w:t>
      </w:r>
      <w:r w:rsidRPr="00FC1D79">
        <w:rPr>
          <w:rFonts w:ascii="Arial" w:hAnsi="Arial" w:cs="Arial"/>
          <w:sz w:val="20"/>
          <w:szCs w:val="20"/>
        </w:rPr>
        <w:t xml:space="preserve">. Kupujúci prehlasuje, že pred podpisom tejto zmluvy sa oboznámil s predmetom kúpy </w:t>
      </w:r>
      <w:r w:rsidR="00701508" w:rsidRPr="00FC1D79">
        <w:rPr>
          <w:rFonts w:ascii="Arial" w:hAnsi="Arial" w:cs="Arial"/>
          <w:sz w:val="20"/>
          <w:szCs w:val="20"/>
        </w:rPr>
        <w:t xml:space="preserve">osobnou obhliadkou </w:t>
      </w:r>
      <w:r w:rsidRPr="00FC1D79">
        <w:rPr>
          <w:rFonts w:ascii="Arial" w:hAnsi="Arial" w:cs="Arial"/>
          <w:sz w:val="20"/>
          <w:szCs w:val="20"/>
        </w:rPr>
        <w:t xml:space="preserve">a stav predmetu kúpy je mu </w:t>
      </w:r>
      <w:r w:rsidR="00701508" w:rsidRPr="00FC1D79">
        <w:rPr>
          <w:rFonts w:ascii="Arial" w:hAnsi="Arial" w:cs="Arial"/>
          <w:sz w:val="20"/>
          <w:szCs w:val="20"/>
        </w:rPr>
        <w:t xml:space="preserve">dobre </w:t>
      </w:r>
      <w:r w:rsidRPr="00FC1D79">
        <w:rPr>
          <w:rFonts w:ascii="Arial" w:hAnsi="Arial" w:cs="Arial"/>
          <w:sz w:val="20"/>
          <w:szCs w:val="20"/>
        </w:rPr>
        <w:t xml:space="preserve">známy. Predávajúci prenecháva kupujúcemu predmet zmluvy podľa </w:t>
      </w:r>
      <w:r w:rsidRPr="00FC1D79">
        <w:rPr>
          <w:rFonts w:ascii="Arial" w:hAnsi="Arial" w:cs="Arial"/>
          <w:iCs/>
          <w:sz w:val="20"/>
          <w:szCs w:val="20"/>
        </w:rPr>
        <w:t xml:space="preserve">§ 501 Občianskeho zákonníka v stave </w:t>
      </w:r>
      <w:r w:rsidR="0005186D">
        <w:rPr>
          <w:rFonts w:ascii="Arial" w:hAnsi="Arial" w:cs="Arial"/>
          <w:iCs/>
          <w:sz w:val="20"/>
          <w:szCs w:val="20"/>
        </w:rPr>
        <w:t xml:space="preserve">v </w:t>
      </w:r>
      <w:r w:rsidRPr="00FC1D79">
        <w:rPr>
          <w:rFonts w:ascii="Arial" w:hAnsi="Arial" w:cs="Arial"/>
          <w:iCs/>
          <w:sz w:val="20"/>
          <w:szCs w:val="20"/>
        </w:rPr>
        <w:t>akom stojí a leží.</w:t>
      </w:r>
    </w:p>
    <w:p w14:paraId="2A8C3E7C" w14:textId="77777777" w:rsidR="00A8665F" w:rsidRPr="00FC1D79" w:rsidRDefault="00A8665F" w:rsidP="00A8665F">
      <w:pPr>
        <w:numPr>
          <w:ilvl w:val="1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Predávajúci vzhľadom na technický stav predmetu kúpy a v závislosti na to stanovenú kúpnu cenu nezodpovedá za vady predmetu kúpy a neposkytuje kupujúcemu záručnú lehotu.</w:t>
      </w:r>
    </w:p>
    <w:p w14:paraId="6145EC1E" w14:textId="77777777" w:rsidR="00A8665F" w:rsidRPr="00FC1D79" w:rsidRDefault="00A8665F" w:rsidP="00A8665F">
      <w:pPr>
        <w:numPr>
          <w:ilvl w:val="1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Zmluvné strany sa dohodli, že kupujúci nebude voči predávajúcemu uplatňovať žiadne nároky z vád, ktoré predmet kúpy má pri prevzatí kupujúcim, ako aj z vád, ktoré sa na predmete kúpy vyskytnú po prevzatí kupujúcim.</w:t>
      </w:r>
    </w:p>
    <w:p w14:paraId="52802944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19BC04E6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5D14B44F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VI.</w:t>
      </w:r>
    </w:p>
    <w:p w14:paraId="7E5622D9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Pozáručný servis</w:t>
      </w:r>
    </w:p>
    <w:p w14:paraId="4983CB1A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6013906A" w14:textId="77777777" w:rsidR="00A8665F" w:rsidRPr="00FC1D79" w:rsidRDefault="00A8665F" w:rsidP="00A8665F">
      <w:pPr>
        <w:numPr>
          <w:ilvl w:val="1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Predávajúci neposkytuje žiadny servis, ani dodaj náhradných dielov týkajúcich sa predmetu kúpy. </w:t>
      </w:r>
    </w:p>
    <w:p w14:paraId="699828E4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0D65B2BC" w14:textId="77777777" w:rsidR="00A8665F" w:rsidRPr="00FC1D79" w:rsidRDefault="00A8665F" w:rsidP="00A8665F">
      <w:pPr>
        <w:jc w:val="both"/>
        <w:rPr>
          <w:rFonts w:ascii="Arial" w:hAnsi="Arial" w:cs="Arial"/>
          <w:sz w:val="20"/>
          <w:szCs w:val="20"/>
        </w:rPr>
      </w:pPr>
    </w:p>
    <w:p w14:paraId="11868C19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VII.</w:t>
      </w:r>
    </w:p>
    <w:p w14:paraId="71B95E97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Odstúpenie od zmluvy</w:t>
      </w:r>
    </w:p>
    <w:p w14:paraId="6F6EB9F1" w14:textId="77777777" w:rsidR="00A8665F" w:rsidRPr="00FC1D79" w:rsidRDefault="00A8665F" w:rsidP="00A8665F">
      <w:pPr>
        <w:jc w:val="both"/>
        <w:rPr>
          <w:rFonts w:ascii="Arial" w:hAnsi="Arial" w:cs="Arial"/>
          <w:b/>
          <w:sz w:val="20"/>
          <w:szCs w:val="20"/>
        </w:rPr>
      </w:pPr>
    </w:p>
    <w:p w14:paraId="05E052C2" w14:textId="77777777" w:rsidR="00A8665F" w:rsidRPr="00FC1D79" w:rsidRDefault="00A8665F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7.1.</w:t>
      </w:r>
      <w:r w:rsidRPr="00FC1D79">
        <w:rPr>
          <w:rFonts w:ascii="Arial" w:hAnsi="Arial" w:cs="Arial"/>
          <w:sz w:val="20"/>
          <w:szCs w:val="20"/>
        </w:rPr>
        <w:tab/>
        <w:t>Odstúpenie od tejto zmluvy musí mať písomnú formu, musí byť doručené druhej zmluvnej strane a musí v ňom byť uvedený konkrétny dôvod odstúpenia, inak je neplatné. Odstúpenie od tejto zmluvy doručujú zmluvné strany formou doporučenej zásielky.</w:t>
      </w:r>
    </w:p>
    <w:p w14:paraId="09D387DD" w14:textId="1A3C51F6" w:rsidR="00A8665F" w:rsidRPr="00FC1D79" w:rsidRDefault="00A8665F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7.2.</w:t>
      </w:r>
      <w:r w:rsidRPr="00FC1D79">
        <w:rPr>
          <w:rFonts w:ascii="Arial" w:hAnsi="Arial" w:cs="Arial"/>
          <w:sz w:val="20"/>
          <w:szCs w:val="20"/>
        </w:rPr>
        <w:tab/>
        <w:t xml:space="preserve">Povinnosť doručiť odstúpenie od tejto zmluvy podľa tohto článku sa považuje v konkrétnom prípade za splnenú dňom prevzatia odstúpenia od tejto zmluvy alebo odmietnutím odstúpenie od zmluvy prevziať. Ak sa v prípade doručovania prostredníctvom poštového podniku vráti poštová </w:t>
      </w:r>
      <w:r w:rsidRPr="00FC1D79">
        <w:rPr>
          <w:rFonts w:ascii="Arial" w:hAnsi="Arial" w:cs="Arial"/>
          <w:sz w:val="20"/>
          <w:szCs w:val="20"/>
        </w:rPr>
        <w:lastRenderedPageBreak/>
        <w:t xml:space="preserve">zásielka s odstúpením od tejto zmluvy ako nedoručená alebo nedoručiteľná, považuje sa za doručenú dňom, v ktorom poštový podnik vykonal jej doručovanie (usiloval sa o doručenie v mieste uvedenom na obálke predmetnej zásielky). Zmluvné strany sa dohodli, že pre doručovanie </w:t>
      </w:r>
      <w:r w:rsidR="008C554E">
        <w:rPr>
          <w:rFonts w:ascii="Arial" w:hAnsi="Arial" w:cs="Arial"/>
          <w:sz w:val="20"/>
          <w:szCs w:val="20"/>
        </w:rPr>
        <w:t>zmluvným stranám</w:t>
      </w:r>
      <w:r w:rsidR="008C554E" w:rsidRPr="00FC1D79">
        <w:rPr>
          <w:rFonts w:ascii="Arial" w:hAnsi="Arial" w:cs="Arial"/>
          <w:sz w:val="20"/>
          <w:szCs w:val="20"/>
        </w:rPr>
        <w:t xml:space="preserve"> </w:t>
      </w:r>
      <w:r w:rsidRPr="00FC1D79">
        <w:rPr>
          <w:rFonts w:ascii="Arial" w:hAnsi="Arial" w:cs="Arial"/>
          <w:sz w:val="20"/>
          <w:szCs w:val="20"/>
        </w:rPr>
        <w:t xml:space="preserve">je rozhodná adresa, ktorá je </w:t>
      </w:r>
      <w:r w:rsidR="00701508" w:rsidRPr="00FC1D79">
        <w:rPr>
          <w:rFonts w:ascii="Arial" w:hAnsi="Arial" w:cs="Arial"/>
          <w:sz w:val="20"/>
          <w:szCs w:val="20"/>
        </w:rPr>
        <w:t>uvedená v záhlaví tejto zmluvy.</w:t>
      </w:r>
    </w:p>
    <w:p w14:paraId="130FE348" w14:textId="77777777" w:rsidR="00A8665F" w:rsidRPr="00FC1D79" w:rsidRDefault="00A8665F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7.3.</w:t>
      </w:r>
      <w:r w:rsidRPr="00FC1D79">
        <w:rPr>
          <w:rFonts w:ascii="Arial" w:hAnsi="Arial" w:cs="Arial"/>
          <w:sz w:val="20"/>
          <w:szCs w:val="20"/>
        </w:rPr>
        <w:tab/>
        <w:t>Ustanoveniami odseku 7.2. tohto článku zmluvy sa bude spravovať aj doručovanie ostatných písomností medzi zmluvnými stranami (napr. výzvy a pod.), ak to nie je v rozpore s kogentnými ustanoveniami všeobecno-záväzných predpisov alebo ustanoveniami tejto zmluvy.</w:t>
      </w:r>
    </w:p>
    <w:p w14:paraId="638F0B42" w14:textId="77777777" w:rsidR="00A8665F" w:rsidRPr="00FC1D79" w:rsidRDefault="00A8665F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7.4.</w:t>
      </w:r>
      <w:r w:rsidRPr="00FC1D79">
        <w:rPr>
          <w:rFonts w:ascii="Arial" w:hAnsi="Arial" w:cs="Arial"/>
          <w:sz w:val="20"/>
          <w:szCs w:val="20"/>
        </w:rPr>
        <w:tab/>
        <w:t>Zmluvné strany sa zaväzujú, že v prípade skončenia tejto zmluvy, nie je tým dotknutá povinnosť oboch zmluvných strán vyrovnať všetky vzájomné práva a povinnosti vzniknuté z právnych vzťahov podľa tejto zmluvy.</w:t>
      </w:r>
    </w:p>
    <w:p w14:paraId="01AFD579" w14:textId="77777777" w:rsidR="00A8665F" w:rsidRPr="00FC1D79" w:rsidRDefault="00A8665F" w:rsidP="00A8665F">
      <w:pPr>
        <w:jc w:val="both"/>
        <w:rPr>
          <w:rFonts w:ascii="Arial" w:hAnsi="Arial" w:cs="Arial"/>
          <w:b/>
          <w:sz w:val="20"/>
          <w:szCs w:val="20"/>
        </w:rPr>
      </w:pPr>
    </w:p>
    <w:p w14:paraId="519D250C" w14:textId="77777777" w:rsidR="00A8665F" w:rsidRPr="00FC1D79" w:rsidRDefault="00A8665F" w:rsidP="00A8665F">
      <w:pPr>
        <w:jc w:val="both"/>
        <w:rPr>
          <w:rFonts w:ascii="Arial" w:hAnsi="Arial" w:cs="Arial"/>
          <w:b/>
          <w:sz w:val="20"/>
          <w:szCs w:val="20"/>
        </w:rPr>
      </w:pPr>
    </w:p>
    <w:p w14:paraId="14A33001" w14:textId="77777777" w:rsidR="00A8665F" w:rsidRPr="00FC1D79" w:rsidRDefault="00A8665F" w:rsidP="00A8665F">
      <w:pPr>
        <w:jc w:val="center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Čl. VIII.</w:t>
      </w:r>
    </w:p>
    <w:p w14:paraId="53755D65" w14:textId="77777777" w:rsidR="00A8665F" w:rsidRPr="00FC1D79" w:rsidRDefault="00A8665F" w:rsidP="00A8665F">
      <w:pPr>
        <w:jc w:val="center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Záverečné ustanovenia</w:t>
      </w:r>
    </w:p>
    <w:p w14:paraId="588CCD06" w14:textId="77777777" w:rsidR="00A8665F" w:rsidRPr="00FC1D79" w:rsidRDefault="00A8665F" w:rsidP="00A8665F">
      <w:pPr>
        <w:rPr>
          <w:rFonts w:ascii="Arial" w:hAnsi="Arial" w:cs="Arial"/>
          <w:sz w:val="20"/>
          <w:szCs w:val="20"/>
        </w:rPr>
      </w:pPr>
    </w:p>
    <w:p w14:paraId="2CA23726" w14:textId="77777777" w:rsidR="00A8665F" w:rsidRPr="00FC1D79" w:rsidRDefault="00A8665F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8.1.</w:t>
      </w:r>
      <w:r w:rsidRPr="00FC1D79">
        <w:rPr>
          <w:rFonts w:ascii="Arial" w:hAnsi="Arial" w:cs="Arial"/>
          <w:sz w:val="20"/>
          <w:szCs w:val="20"/>
        </w:rPr>
        <w:tab/>
        <w:t xml:space="preserve">Táto zmluva nadobúda platnosť dňom jej podpísania zmluvnými stranami. </w:t>
      </w:r>
      <w:r w:rsidR="008A1B5B" w:rsidRPr="00FC1D79">
        <w:rPr>
          <w:rFonts w:ascii="Arial" w:hAnsi="Arial" w:cs="Arial"/>
          <w:color w:val="000000"/>
          <w:sz w:val="20"/>
          <w:szCs w:val="20"/>
        </w:rPr>
        <w:t>Táto zmluva  je povinne zverejňovanou zmluvou v zmysle § 5a zákona č. 211/2000 Z. z. o slobodnom prístupe k informáciám a o zmene a doplnení niektorých zákonov (zákon o slobode informácií) v znení neskorších predpisov. Zmluvné strany berú na vedomie a súhlasia, že táto zmluva vrátane všetkých jej súčastí a príloh bude zverejnená v Centrálnom registri zmlúv (ďalej len „register“). Register je verejný zoznam povinne zverejňovaných zmlúv, ktorý vedie Úrad vlády Slovenskej republiky v elektronickej podobe. Zverejnenie zmluvy v registri sa nepovažuje za porušenie ani za ohrozenie obchodného tajomstva a informácie označené v tejto zmluve ako dôverné v zmysle § 271 odsek 1 Obchodného zákonníka sa nepovažujú za dôverné informácie. </w:t>
      </w:r>
      <w:r w:rsidR="00701508" w:rsidRPr="00FC1D79">
        <w:rPr>
          <w:rFonts w:ascii="Arial" w:hAnsi="Arial" w:cs="Arial"/>
          <w:color w:val="000000"/>
          <w:sz w:val="20"/>
          <w:szCs w:val="20"/>
        </w:rPr>
        <w:t>Zmluva nadobúda účinnosť</w:t>
      </w:r>
      <w:r w:rsidR="008A1B5B" w:rsidRPr="00FC1D79">
        <w:rPr>
          <w:rFonts w:ascii="Arial" w:hAnsi="Arial" w:cs="Arial"/>
          <w:color w:val="000000"/>
          <w:sz w:val="20"/>
          <w:szCs w:val="20"/>
        </w:rPr>
        <w:t xml:space="preserve"> dňom nasledujúcim po dni jej zverejnenia v registri.</w:t>
      </w:r>
    </w:p>
    <w:p w14:paraId="662A69B8" w14:textId="77777777" w:rsidR="00A8665F" w:rsidRPr="00FC1D79" w:rsidRDefault="008A1B5B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8.2</w:t>
      </w:r>
      <w:r w:rsidR="00A8665F" w:rsidRPr="00FC1D79">
        <w:rPr>
          <w:rFonts w:ascii="Arial" w:hAnsi="Arial" w:cs="Arial"/>
          <w:sz w:val="20"/>
          <w:szCs w:val="20"/>
        </w:rPr>
        <w:t>.</w:t>
      </w:r>
      <w:r w:rsidR="00A8665F" w:rsidRPr="00FC1D79">
        <w:rPr>
          <w:rFonts w:ascii="Arial" w:hAnsi="Arial" w:cs="Arial"/>
          <w:sz w:val="20"/>
          <w:szCs w:val="20"/>
        </w:rPr>
        <w:tab/>
        <w:t>Táto zmluva je vyhotovená v štyroch (4) vyhotoveniach, z ktorých tri (3) vyhotovenia obdrží predávajúci a jedno (1) kupujúci.</w:t>
      </w:r>
    </w:p>
    <w:p w14:paraId="0426AB89" w14:textId="77777777" w:rsidR="00A8665F" w:rsidRPr="00FC1D79" w:rsidRDefault="00056BB3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8.3.</w:t>
      </w:r>
      <w:r w:rsidR="00A8665F" w:rsidRPr="00FC1D79">
        <w:rPr>
          <w:rFonts w:ascii="Arial" w:hAnsi="Arial" w:cs="Arial"/>
          <w:sz w:val="20"/>
          <w:szCs w:val="20"/>
        </w:rPr>
        <w:tab/>
        <w:t xml:space="preserve">Zmluvné strany sa v zmysle § 262 ods. 1 Obchodného zákonníka dohodli, že sa táto zmluva spravuje ustanoveniam Obchodného zákonníka. </w:t>
      </w:r>
    </w:p>
    <w:p w14:paraId="5A8F6BA1" w14:textId="77777777" w:rsidR="00A8665F" w:rsidRPr="00FC1D79" w:rsidRDefault="00056BB3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8.4.</w:t>
      </w:r>
      <w:r w:rsidR="00A8665F" w:rsidRPr="00FC1D79">
        <w:rPr>
          <w:rFonts w:ascii="Arial" w:hAnsi="Arial" w:cs="Arial"/>
          <w:sz w:val="20"/>
          <w:szCs w:val="20"/>
        </w:rPr>
        <w:tab/>
        <w:t>Všetky právne vzťahy v tejto zmluve neupravené sa riadia príslušnými ustanoveniami Obchodného zákonníka a právnym poriadkom Slovenskej republiky.</w:t>
      </w:r>
    </w:p>
    <w:p w14:paraId="4B20D68E" w14:textId="77777777" w:rsidR="00A8665F" w:rsidRPr="00FC1D79" w:rsidRDefault="00056BB3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8.5.</w:t>
      </w:r>
      <w:r w:rsidR="00A8665F" w:rsidRPr="00FC1D79">
        <w:rPr>
          <w:rFonts w:ascii="Arial" w:hAnsi="Arial" w:cs="Arial"/>
          <w:sz w:val="20"/>
          <w:szCs w:val="20"/>
        </w:rPr>
        <w:tab/>
        <w:t>Zmeny a dodatky k tejto zmluve sa uskutočňujú výhradne písomnou formou prostredníctvom očíslovaného dodatku so súhlasom obidvoch zmluvných strán.</w:t>
      </w:r>
    </w:p>
    <w:p w14:paraId="45D3E1F9" w14:textId="77777777" w:rsidR="00A8665F" w:rsidRPr="00FC1D79" w:rsidRDefault="00056BB3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8.6.</w:t>
      </w:r>
      <w:r w:rsidR="00A8665F" w:rsidRPr="00FC1D79">
        <w:rPr>
          <w:rFonts w:ascii="Arial" w:hAnsi="Arial" w:cs="Arial"/>
          <w:sz w:val="20"/>
          <w:szCs w:val="20"/>
        </w:rPr>
        <w:tab/>
        <w:t>Neoddeliteľnou súčasťou tejto zmluvy je:</w:t>
      </w:r>
    </w:p>
    <w:p w14:paraId="6C90E5DF" w14:textId="77777777" w:rsidR="00A8665F" w:rsidRPr="00FC1D79" w:rsidRDefault="00A8665F" w:rsidP="00A8665F">
      <w:pPr>
        <w:widowControl w:val="0"/>
        <w:ind w:left="2268" w:hanging="1559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 xml:space="preserve">Príloha č. 1 </w:t>
      </w:r>
      <w:r w:rsidR="00701508" w:rsidRPr="00FC1D79">
        <w:rPr>
          <w:rFonts w:ascii="Arial" w:hAnsi="Arial" w:cs="Arial"/>
          <w:sz w:val="20"/>
          <w:szCs w:val="20"/>
        </w:rPr>
        <w:t>–</w:t>
      </w:r>
      <w:r w:rsidRPr="00FC1D79">
        <w:rPr>
          <w:rFonts w:ascii="Arial" w:hAnsi="Arial" w:cs="Arial"/>
          <w:sz w:val="20"/>
          <w:szCs w:val="20"/>
        </w:rPr>
        <w:t xml:space="preserve"> </w:t>
      </w:r>
      <w:r w:rsidR="00701508" w:rsidRPr="00FC1D79">
        <w:rPr>
          <w:rFonts w:ascii="Arial" w:hAnsi="Arial" w:cs="Arial"/>
          <w:sz w:val="20"/>
          <w:szCs w:val="20"/>
        </w:rPr>
        <w:t>Opis predmetu</w:t>
      </w:r>
      <w:r w:rsidRPr="00FC1D79">
        <w:rPr>
          <w:rFonts w:ascii="Arial" w:hAnsi="Arial" w:cs="Arial"/>
          <w:sz w:val="20"/>
          <w:szCs w:val="20"/>
        </w:rPr>
        <w:t xml:space="preserve"> </w:t>
      </w:r>
      <w:r w:rsidR="00701508" w:rsidRPr="00FC1D79">
        <w:rPr>
          <w:rFonts w:ascii="Arial" w:hAnsi="Arial" w:cs="Arial"/>
          <w:sz w:val="20"/>
          <w:szCs w:val="20"/>
        </w:rPr>
        <w:t>kúpy</w:t>
      </w:r>
    </w:p>
    <w:p w14:paraId="0DCF82BE" w14:textId="77777777" w:rsidR="00A8665F" w:rsidRPr="00FC1D79" w:rsidRDefault="00056BB3" w:rsidP="00A8665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8.7.</w:t>
      </w:r>
      <w:r w:rsidR="00A8665F" w:rsidRPr="00FC1D79">
        <w:rPr>
          <w:rFonts w:ascii="Arial" w:hAnsi="Arial" w:cs="Arial"/>
          <w:sz w:val="20"/>
          <w:szCs w:val="20"/>
        </w:rPr>
        <w:tab/>
        <w:t>Zmluvné strany zhodne prehlasujú, že si túto zmluvu pozorne prečítali, obsahu porozumeli a na dôkaz toho, že text zmluvy so všetkými jej ustanoveniami zodpovedá ich vôli potvrdzujú túto zmluvu svojimi vlastnoručnými  podpismi.</w:t>
      </w:r>
    </w:p>
    <w:p w14:paraId="6CD767B2" w14:textId="77777777" w:rsidR="00A4252E" w:rsidRPr="00FC1D79" w:rsidRDefault="00A4252E" w:rsidP="00A8665F">
      <w:pPr>
        <w:pStyle w:val="ZkladntextIMP"/>
        <w:keepNext/>
        <w:spacing w:line="240" w:lineRule="auto"/>
        <w:jc w:val="both"/>
        <w:rPr>
          <w:rFonts w:ascii="Arial" w:hAnsi="Arial" w:cs="Arial"/>
          <w:sz w:val="20"/>
        </w:rPr>
      </w:pPr>
    </w:p>
    <w:p w14:paraId="1EB20C1B" w14:textId="77777777" w:rsidR="00A8665F" w:rsidRPr="00FC1D79" w:rsidRDefault="00A8665F" w:rsidP="00A8665F">
      <w:pPr>
        <w:pStyle w:val="ZkladntextIMP"/>
        <w:keepNext/>
        <w:spacing w:line="240" w:lineRule="auto"/>
        <w:jc w:val="both"/>
        <w:rPr>
          <w:rFonts w:ascii="Arial" w:hAnsi="Arial" w:cs="Arial"/>
          <w:sz w:val="20"/>
        </w:rPr>
      </w:pPr>
    </w:p>
    <w:p w14:paraId="2F8725C7" w14:textId="77777777" w:rsidR="000A6CD4" w:rsidRPr="00FC1D79" w:rsidRDefault="000A6CD4" w:rsidP="00A8665F">
      <w:pPr>
        <w:pStyle w:val="ZkladntextIMP"/>
        <w:keepNext/>
        <w:spacing w:line="240" w:lineRule="auto"/>
        <w:jc w:val="both"/>
        <w:rPr>
          <w:rFonts w:ascii="Arial" w:hAnsi="Arial" w:cs="Arial"/>
          <w:sz w:val="20"/>
        </w:rPr>
      </w:pPr>
    </w:p>
    <w:p w14:paraId="6EC0FF15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V _____________, dňa ______202</w:t>
      </w:r>
      <w:r w:rsidR="00F75ACD">
        <w:rPr>
          <w:rFonts w:ascii="Arial" w:hAnsi="Arial" w:cs="Arial"/>
          <w:sz w:val="20"/>
          <w:szCs w:val="20"/>
        </w:rPr>
        <w:t>4</w:t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  <w:t>V ______________, dňa _____202</w:t>
      </w:r>
      <w:r w:rsidR="00F75ACD">
        <w:rPr>
          <w:rFonts w:ascii="Arial" w:hAnsi="Arial" w:cs="Arial"/>
          <w:sz w:val="20"/>
          <w:szCs w:val="20"/>
        </w:rPr>
        <w:t>4</w:t>
      </w:r>
    </w:p>
    <w:p w14:paraId="7D06C6E1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0808A87E" w14:textId="77777777" w:rsidR="009F17CE" w:rsidRPr="00FC1D79" w:rsidRDefault="009F17CE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4F349BE6" w14:textId="17210F3B" w:rsidR="009F17CE" w:rsidRPr="00FC1D79" w:rsidRDefault="009F17CE" w:rsidP="000A6CD4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>Predávajúci:</w:t>
      </w:r>
      <w:r w:rsidRPr="00FC1D79">
        <w:rPr>
          <w:rFonts w:ascii="Arial" w:hAnsi="Arial" w:cs="Arial"/>
          <w:b/>
          <w:sz w:val="20"/>
          <w:szCs w:val="20"/>
        </w:rPr>
        <w:tab/>
      </w:r>
      <w:r w:rsidRPr="00FC1D79">
        <w:rPr>
          <w:rFonts w:ascii="Arial" w:hAnsi="Arial" w:cs="Arial"/>
          <w:b/>
          <w:sz w:val="20"/>
          <w:szCs w:val="20"/>
        </w:rPr>
        <w:tab/>
      </w:r>
      <w:r w:rsidRPr="00FC1D79">
        <w:rPr>
          <w:rFonts w:ascii="Arial" w:hAnsi="Arial" w:cs="Arial"/>
          <w:b/>
          <w:sz w:val="20"/>
          <w:szCs w:val="20"/>
        </w:rPr>
        <w:tab/>
      </w:r>
      <w:r w:rsidRPr="00FC1D79">
        <w:rPr>
          <w:rFonts w:ascii="Arial" w:hAnsi="Arial" w:cs="Arial"/>
          <w:b/>
          <w:sz w:val="20"/>
          <w:szCs w:val="20"/>
        </w:rPr>
        <w:tab/>
      </w:r>
      <w:r w:rsidRPr="00FC1D79">
        <w:rPr>
          <w:rFonts w:ascii="Arial" w:hAnsi="Arial" w:cs="Arial"/>
          <w:b/>
          <w:sz w:val="20"/>
          <w:szCs w:val="20"/>
        </w:rPr>
        <w:tab/>
        <w:t>Kupujúci:</w:t>
      </w:r>
    </w:p>
    <w:p w14:paraId="304DB440" w14:textId="77777777" w:rsidR="009F17CE" w:rsidRPr="00FC1D79" w:rsidRDefault="009F17CE" w:rsidP="000A6CD4">
      <w:pPr>
        <w:keepNext/>
        <w:jc w:val="both"/>
        <w:rPr>
          <w:rFonts w:ascii="Arial" w:hAnsi="Arial" w:cs="Arial"/>
          <w:b/>
          <w:sz w:val="20"/>
          <w:szCs w:val="20"/>
        </w:rPr>
      </w:pPr>
    </w:p>
    <w:p w14:paraId="3008D218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5D70AA33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463E4B4E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_________________________</w:t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  <w:t>________________________</w:t>
      </w:r>
    </w:p>
    <w:p w14:paraId="5EDBD4F0" w14:textId="77777777" w:rsidR="000A6CD4" w:rsidRPr="00FC1D79" w:rsidRDefault="000A6CD4" w:rsidP="000A6CD4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FC1D79">
        <w:rPr>
          <w:rFonts w:ascii="Arial" w:hAnsi="Arial" w:cs="Arial"/>
          <w:b/>
          <w:sz w:val="20"/>
          <w:szCs w:val="20"/>
        </w:rPr>
        <w:t xml:space="preserve">Ing. </w:t>
      </w:r>
      <w:r w:rsidR="00CA76AC">
        <w:rPr>
          <w:rFonts w:ascii="Arial" w:hAnsi="Arial" w:cs="Arial"/>
          <w:b/>
          <w:sz w:val="20"/>
          <w:szCs w:val="20"/>
        </w:rPr>
        <w:t>Jana Hajková</w:t>
      </w:r>
      <w:r w:rsidRPr="00FC1D79">
        <w:rPr>
          <w:rFonts w:ascii="Arial" w:hAnsi="Arial" w:cs="Arial"/>
          <w:b/>
          <w:sz w:val="20"/>
          <w:szCs w:val="20"/>
        </w:rPr>
        <w:tab/>
      </w:r>
      <w:r w:rsidRPr="00FC1D79">
        <w:rPr>
          <w:rFonts w:ascii="Arial" w:hAnsi="Arial" w:cs="Arial"/>
          <w:b/>
          <w:sz w:val="20"/>
          <w:szCs w:val="20"/>
        </w:rPr>
        <w:tab/>
      </w:r>
      <w:r w:rsidRPr="00FC1D79">
        <w:rPr>
          <w:rFonts w:ascii="Arial" w:hAnsi="Arial" w:cs="Arial"/>
          <w:b/>
          <w:sz w:val="20"/>
          <w:szCs w:val="20"/>
        </w:rPr>
        <w:tab/>
      </w:r>
      <w:r w:rsidRPr="00FC1D79">
        <w:rPr>
          <w:rFonts w:ascii="Arial" w:hAnsi="Arial" w:cs="Arial"/>
          <w:b/>
          <w:sz w:val="20"/>
          <w:szCs w:val="20"/>
        </w:rPr>
        <w:tab/>
      </w:r>
    </w:p>
    <w:p w14:paraId="2BE2AA84" w14:textId="77777777" w:rsidR="008C554E" w:rsidRDefault="00CA76AC" w:rsidP="000A6CD4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poverená výkonom funkcie </w:t>
      </w:r>
    </w:p>
    <w:p w14:paraId="3284E0B7" w14:textId="31B449F1" w:rsidR="000A6CD4" w:rsidRPr="00FC1D79" w:rsidRDefault="00CA76AC" w:rsidP="000A6CD4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riaditeľ</w:t>
      </w:r>
      <w:r w:rsidR="0032621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 financií</w:t>
      </w:r>
      <w:r w:rsidR="000A6CD4" w:rsidRPr="00FC1D79">
        <w:rPr>
          <w:rFonts w:ascii="Arial" w:hAnsi="Arial" w:cs="Arial"/>
          <w:sz w:val="20"/>
          <w:szCs w:val="20"/>
        </w:rPr>
        <w:tab/>
      </w:r>
      <w:r w:rsidR="000A6CD4" w:rsidRPr="00FC1D79">
        <w:rPr>
          <w:rFonts w:ascii="Arial" w:hAnsi="Arial" w:cs="Arial"/>
          <w:sz w:val="20"/>
          <w:szCs w:val="20"/>
        </w:rPr>
        <w:tab/>
      </w:r>
      <w:r w:rsidR="000A6CD4" w:rsidRPr="00FC1D79">
        <w:rPr>
          <w:rFonts w:ascii="Arial" w:hAnsi="Arial" w:cs="Arial"/>
          <w:sz w:val="20"/>
          <w:szCs w:val="20"/>
        </w:rPr>
        <w:tab/>
      </w:r>
      <w:r w:rsidR="000A6CD4" w:rsidRPr="00FC1D79">
        <w:rPr>
          <w:rFonts w:ascii="Arial" w:hAnsi="Arial" w:cs="Arial"/>
          <w:sz w:val="20"/>
          <w:szCs w:val="20"/>
        </w:rPr>
        <w:tab/>
      </w:r>
      <w:r w:rsidR="000A6CD4" w:rsidRPr="00FC1D79">
        <w:rPr>
          <w:rFonts w:ascii="Arial" w:hAnsi="Arial" w:cs="Arial"/>
          <w:sz w:val="20"/>
          <w:szCs w:val="20"/>
        </w:rPr>
        <w:tab/>
      </w:r>
    </w:p>
    <w:p w14:paraId="2EADAB0B" w14:textId="77777777" w:rsidR="000A6CD4" w:rsidRPr="00FC1D79" w:rsidRDefault="000A6CD4" w:rsidP="000A6CD4">
      <w:pPr>
        <w:pStyle w:val="BB"/>
        <w:keepNext/>
        <w:widowControl/>
        <w:outlineLvl w:val="0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Slovenská pošta, a.s.</w:t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</w:p>
    <w:p w14:paraId="57878150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0478BC5F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26DF47FA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</w:p>
    <w:p w14:paraId="5ED915E3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________________________</w:t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  <w:t>________________________</w:t>
      </w:r>
    </w:p>
    <w:p w14:paraId="49299E06" w14:textId="77777777" w:rsidR="000A6CD4" w:rsidRPr="00FC1D79" w:rsidRDefault="00CA76AC" w:rsidP="000A6CD4">
      <w:pPr>
        <w:keepNext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Milan Kračún</w:t>
      </w:r>
      <w:r w:rsidR="000A6CD4" w:rsidRPr="00FC1D79">
        <w:rPr>
          <w:rFonts w:ascii="Arial" w:hAnsi="Arial" w:cs="Arial"/>
          <w:b/>
          <w:sz w:val="20"/>
          <w:szCs w:val="20"/>
        </w:rPr>
        <w:tab/>
      </w:r>
      <w:r w:rsidR="000A6CD4" w:rsidRPr="00FC1D79">
        <w:rPr>
          <w:rFonts w:ascii="Arial" w:hAnsi="Arial" w:cs="Arial"/>
          <w:b/>
          <w:sz w:val="20"/>
          <w:szCs w:val="20"/>
        </w:rPr>
        <w:tab/>
      </w:r>
      <w:r w:rsidR="000A6CD4" w:rsidRPr="00FC1D79">
        <w:rPr>
          <w:rFonts w:ascii="Arial" w:hAnsi="Arial" w:cs="Arial"/>
          <w:b/>
          <w:sz w:val="20"/>
          <w:szCs w:val="20"/>
        </w:rPr>
        <w:tab/>
      </w:r>
      <w:r w:rsidR="000A6CD4" w:rsidRPr="00FC1D79">
        <w:rPr>
          <w:rFonts w:ascii="Arial" w:hAnsi="Arial" w:cs="Arial"/>
          <w:b/>
          <w:sz w:val="20"/>
          <w:szCs w:val="20"/>
        </w:rPr>
        <w:tab/>
      </w:r>
      <w:r w:rsidR="000A6CD4" w:rsidRPr="00FC1D79">
        <w:rPr>
          <w:rFonts w:ascii="Arial" w:hAnsi="Arial" w:cs="Arial"/>
          <w:b/>
          <w:sz w:val="20"/>
          <w:szCs w:val="20"/>
        </w:rPr>
        <w:tab/>
      </w:r>
    </w:p>
    <w:p w14:paraId="5CA02FFC" w14:textId="77777777" w:rsidR="000A6CD4" w:rsidRPr="00FC1D79" w:rsidRDefault="000A6CD4" w:rsidP="000A6CD4">
      <w:pPr>
        <w:keepNext/>
        <w:jc w:val="both"/>
        <w:rPr>
          <w:rFonts w:ascii="Arial" w:hAnsi="Arial" w:cs="Arial"/>
          <w:sz w:val="20"/>
          <w:szCs w:val="20"/>
        </w:rPr>
      </w:pPr>
      <w:r w:rsidRPr="00FC1D79">
        <w:rPr>
          <w:rStyle w:val="ra"/>
          <w:rFonts w:ascii="Arial" w:hAnsi="Arial" w:cs="Arial"/>
          <w:sz w:val="20"/>
          <w:szCs w:val="20"/>
        </w:rPr>
        <w:t xml:space="preserve">riaditeľ </w:t>
      </w:r>
      <w:r w:rsidR="00CA76AC">
        <w:rPr>
          <w:rStyle w:val="ra"/>
          <w:rFonts w:ascii="Arial" w:hAnsi="Arial" w:cs="Arial"/>
          <w:sz w:val="20"/>
          <w:szCs w:val="20"/>
        </w:rPr>
        <w:t>správy majetku</w:t>
      </w:r>
      <w:r w:rsidRPr="00FC1D79">
        <w:rPr>
          <w:rStyle w:val="ra"/>
          <w:rFonts w:ascii="Arial" w:hAnsi="Arial" w:cs="Arial"/>
          <w:sz w:val="20"/>
          <w:szCs w:val="20"/>
        </w:rPr>
        <w:tab/>
      </w:r>
      <w:r w:rsidRPr="00FC1D79">
        <w:rPr>
          <w:rStyle w:val="ra"/>
          <w:rFonts w:ascii="Arial" w:hAnsi="Arial" w:cs="Arial"/>
          <w:sz w:val="20"/>
          <w:szCs w:val="20"/>
        </w:rPr>
        <w:tab/>
      </w:r>
      <w:r w:rsidRPr="00FC1D79">
        <w:rPr>
          <w:rStyle w:val="ra"/>
          <w:rFonts w:ascii="Arial" w:hAnsi="Arial" w:cs="Arial"/>
          <w:sz w:val="20"/>
          <w:szCs w:val="20"/>
        </w:rPr>
        <w:tab/>
      </w:r>
      <w:r w:rsidRPr="00FC1D79">
        <w:rPr>
          <w:rStyle w:val="ra"/>
          <w:rFonts w:ascii="Arial" w:hAnsi="Arial" w:cs="Arial"/>
          <w:sz w:val="20"/>
          <w:szCs w:val="20"/>
        </w:rPr>
        <w:tab/>
      </w:r>
    </w:p>
    <w:p w14:paraId="085DAE4B" w14:textId="77777777" w:rsidR="000A6CD4" w:rsidRPr="00FC1D79" w:rsidRDefault="000A6CD4" w:rsidP="00A8665F">
      <w:pPr>
        <w:keepNext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1D79">
        <w:rPr>
          <w:rFonts w:ascii="Arial" w:hAnsi="Arial" w:cs="Arial"/>
          <w:sz w:val="20"/>
          <w:szCs w:val="20"/>
        </w:rPr>
        <w:t>Slovenská pošta, a.s.</w:t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  <w:r w:rsidRPr="00FC1D79">
        <w:rPr>
          <w:rFonts w:ascii="Arial" w:hAnsi="Arial" w:cs="Arial"/>
          <w:sz w:val="20"/>
          <w:szCs w:val="20"/>
        </w:rPr>
        <w:tab/>
      </w:r>
    </w:p>
    <w:sectPr w:rsidR="000A6CD4" w:rsidRPr="00FC1D79" w:rsidSect="00765889">
      <w:footerReference w:type="default" r:id="rId8"/>
      <w:pgSz w:w="11906" w:h="16838"/>
      <w:pgMar w:top="1276" w:right="1417" w:bottom="2694" w:left="1417" w:header="680" w:footer="708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5948B" w14:textId="77777777" w:rsidR="00CD4850" w:rsidRDefault="00CD4850">
      <w:r>
        <w:separator/>
      </w:r>
    </w:p>
  </w:endnote>
  <w:endnote w:type="continuationSeparator" w:id="0">
    <w:p w14:paraId="3BA5E1D1" w14:textId="77777777" w:rsidR="00CD4850" w:rsidRDefault="00CD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093"/>
      <w:gridCol w:w="4772"/>
      <w:gridCol w:w="2479"/>
    </w:tblGrid>
    <w:tr w:rsidR="000A6CD4" w:rsidRPr="00133591" w14:paraId="0270408E" w14:textId="77777777" w:rsidTr="00493634">
      <w:trPr>
        <w:trHeight w:val="644"/>
      </w:trPr>
      <w:tc>
        <w:tcPr>
          <w:tcW w:w="2093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7F6546EC" w14:textId="77777777" w:rsidR="000A6CD4" w:rsidRPr="00133591" w:rsidRDefault="000A6CD4" w:rsidP="000A6CD4">
          <w:pPr>
            <w:rPr>
              <w:rFonts w:ascii="Arial" w:hAnsi="Arial" w:cs="Arial"/>
              <w:sz w:val="16"/>
              <w:szCs w:val="16"/>
            </w:rPr>
          </w:pPr>
          <w:r w:rsidRPr="00133591">
            <w:rPr>
              <w:rFonts w:ascii="Arial" w:hAnsi="Arial" w:cs="Arial"/>
              <w:b/>
              <w:sz w:val="16"/>
              <w:szCs w:val="16"/>
            </w:rPr>
            <w:t>Parafy:</w:t>
          </w:r>
        </w:p>
      </w:tc>
      <w:tc>
        <w:tcPr>
          <w:tcW w:w="4772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6B5ED9B9" w14:textId="77777777" w:rsidR="000A6CD4" w:rsidRPr="00133591" w:rsidRDefault="000A6CD4" w:rsidP="000A6C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0D37024" w14:textId="77777777" w:rsidR="000A6CD4" w:rsidRPr="00133591" w:rsidRDefault="000A6CD4" w:rsidP="000A6C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Zmluva o predaji hnuteľného majetku</w:t>
          </w:r>
        </w:p>
      </w:tc>
      <w:tc>
        <w:tcPr>
          <w:tcW w:w="24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3A81D824" w14:textId="77777777" w:rsidR="000A6CD4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  <w:r w:rsidRPr="00133591">
            <w:rPr>
              <w:rFonts w:ascii="Arial" w:hAnsi="Arial" w:cs="Arial"/>
              <w:b/>
              <w:sz w:val="16"/>
              <w:szCs w:val="16"/>
            </w:rPr>
            <w:t>Gar</w:t>
          </w:r>
          <w:r>
            <w:rPr>
              <w:rFonts w:ascii="Arial" w:hAnsi="Arial" w:cs="Arial"/>
              <w:b/>
              <w:sz w:val="16"/>
              <w:szCs w:val="16"/>
            </w:rPr>
            <w:t>ant:</w:t>
          </w:r>
        </w:p>
        <w:p w14:paraId="224DA65C" w14:textId="77777777" w:rsidR="000A6CD4" w:rsidRPr="00133591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  <w:r w:rsidRPr="00133591">
            <w:rPr>
              <w:rFonts w:ascii="Arial" w:hAnsi="Arial" w:cs="Arial"/>
              <w:b/>
              <w:sz w:val="16"/>
              <w:szCs w:val="16"/>
            </w:rPr>
            <w:t>USM-O</w:t>
          </w:r>
          <w:r>
            <w:rPr>
              <w:rFonts w:ascii="Arial" w:hAnsi="Arial" w:cs="Arial"/>
              <w:b/>
              <w:sz w:val="16"/>
              <w:szCs w:val="16"/>
            </w:rPr>
            <w:t>SHM</w:t>
          </w:r>
        </w:p>
        <w:p w14:paraId="17F3E3A0" w14:textId="77777777" w:rsidR="000A6CD4" w:rsidRPr="00133591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0A6CD4" w:rsidRPr="00133591" w14:paraId="0C45E326" w14:textId="77777777" w:rsidTr="00493634">
      <w:trPr>
        <w:trHeight w:val="207"/>
      </w:trPr>
      <w:tc>
        <w:tcPr>
          <w:tcW w:w="20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27692961" w14:textId="77777777" w:rsidR="000A6CD4" w:rsidRPr="00133591" w:rsidRDefault="000A6CD4" w:rsidP="000A6CD4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72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08654503" w14:textId="77777777" w:rsidR="000A6CD4" w:rsidRPr="00133591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479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3015353E" w14:textId="77777777" w:rsidR="000A6CD4" w:rsidRPr="00133591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Číslo v CEEZ:</w:t>
          </w:r>
        </w:p>
        <w:p w14:paraId="38A86B5C" w14:textId="77777777" w:rsidR="000A6CD4" w:rsidRPr="00133591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302B681D" w14:textId="77777777" w:rsidR="000A6CD4" w:rsidRPr="00133591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  <w:r w:rsidRPr="00133591">
            <w:rPr>
              <w:rFonts w:ascii="Arial" w:hAnsi="Arial" w:cs="Arial"/>
              <w:b/>
              <w:sz w:val="16"/>
              <w:szCs w:val="16"/>
            </w:rPr>
            <w:t>Klasifikácia informácií *V*</w:t>
          </w:r>
        </w:p>
      </w:tc>
    </w:tr>
    <w:tr w:rsidR="000A6CD4" w:rsidRPr="00133591" w14:paraId="6DB4A4C5" w14:textId="77777777" w:rsidTr="00493634">
      <w:trPr>
        <w:trHeight w:val="315"/>
      </w:trPr>
      <w:tc>
        <w:tcPr>
          <w:tcW w:w="20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7027EEA3" w14:textId="77777777" w:rsidR="000A6CD4" w:rsidRPr="005F0220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7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46FAC825" w14:textId="77777777" w:rsidR="000A6CD4" w:rsidRPr="005F0220" w:rsidRDefault="000A6CD4" w:rsidP="000A6CD4">
          <w:pPr>
            <w:pStyle w:val="Pta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F0220">
            <w:rPr>
              <w:rFonts w:ascii="Arial" w:hAnsi="Arial" w:cs="Arial"/>
              <w:b/>
              <w:sz w:val="16"/>
              <w:szCs w:val="16"/>
            </w:rPr>
            <w:t xml:space="preserve">Strana </w:t>
          </w:r>
          <w:r w:rsidRPr="005F0220">
            <w:rPr>
              <w:rStyle w:val="slostrany"/>
            </w:rPr>
            <w:fldChar w:fldCharType="begin"/>
          </w:r>
          <w:r w:rsidRPr="005F0220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5F022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A2AC1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5F022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5F0220">
            <w:rPr>
              <w:rStyle w:val="slostrany"/>
              <w:rFonts w:ascii="Arial" w:hAnsi="Arial" w:cs="Arial"/>
              <w:b/>
              <w:sz w:val="16"/>
              <w:szCs w:val="16"/>
            </w:rPr>
            <w:t>/</w:t>
          </w:r>
          <w:r w:rsidRPr="005F0220">
            <w:rPr>
              <w:rStyle w:val="slostrany"/>
            </w:rPr>
            <w:fldChar w:fldCharType="begin"/>
          </w:r>
          <w:r w:rsidRPr="005F0220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5F022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A2AC1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5F022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  <w:p w14:paraId="1DDD00B2" w14:textId="77777777" w:rsidR="000A6CD4" w:rsidRPr="005F0220" w:rsidRDefault="000A6CD4" w:rsidP="000A6C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479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42706A8E" w14:textId="77777777" w:rsidR="000A6CD4" w:rsidRPr="005F0220" w:rsidRDefault="000A6CD4" w:rsidP="000A6CD4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46221BF1" w14:textId="77777777" w:rsidR="00E13191" w:rsidRDefault="00E13191">
    <w:pPr>
      <w:pStyle w:val="Pt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5E5B" w14:textId="77777777" w:rsidR="00CD4850" w:rsidRDefault="00CD4850">
      <w:r>
        <w:separator/>
      </w:r>
    </w:p>
  </w:footnote>
  <w:footnote w:type="continuationSeparator" w:id="0">
    <w:p w14:paraId="5FB23F54" w14:textId="77777777" w:rsidR="00CD4850" w:rsidRDefault="00CD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DA69CD4"/>
    <w:name w:val="WW8Num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5E9AB2F0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A1EA2450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1918151C"/>
    <w:name w:val="WW8Num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7" w15:restartNumberingAfterBreak="0">
    <w:nsid w:val="04932117"/>
    <w:multiLevelType w:val="multilevel"/>
    <w:tmpl w:val="1AEAD9C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CC76C19"/>
    <w:multiLevelType w:val="hybridMultilevel"/>
    <w:tmpl w:val="A19EB5B8"/>
    <w:lvl w:ilvl="0" w:tplc="98DC9D1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654" w:hanging="360"/>
      </w:pPr>
    </w:lvl>
    <w:lvl w:ilvl="2" w:tplc="041B001B">
      <w:start w:val="1"/>
      <w:numFmt w:val="lowerRoman"/>
      <w:lvlText w:val="%3."/>
      <w:lvlJc w:val="right"/>
      <w:pPr>
        <w:ind w:left="1374" w:hanging="180"/>
      </w:pPr>
    </w:lvl>
    <w:lvl w:ilvl="3" w:tplc="041B000F">
      <w:start w:val="1"/>
      <w:numFmt w:val="decimal"/>
      <w:lvlText w:val="%4."/>
      <w:lvlJc w:val="left"/>
      <w:pPr>
        <w:ind w:left="2094" w:hanging="360"/>
      </w:pPr>
    </w:lvl>
    <w:lvl w:ilvl="4" w:tplc="041B0019">
      <w:start w:val="1"/>
      <w:numFmt w:val="lowerLetter"/>
      <w:lvlText w:val="%5."/>
      <w:lvlJc w:val="left"/>
      <w:pPr>
        <w:ind w:left="2814" w:hanging="360"/>
      </w:pPr>
    </w:lvl>
    <w:lvl w:ilvl="5" w:tplc="041B001B">
      <w:start w:val="1"/>
      <w:numFmt w:val="lowerRoman"/>
      <w:lvlText w:val="%6."/>
      <w:lvlJc w:val="right"/>
      <w:pPr>
        <w:ind w:left="3534" w:hanging="180"/>
      </w:pPr>
    </w:lvl>
    <w:lvl w:ilvl="6" w:tplc="041B000F">
      <w:start w:val="1"/>
      <w:numFmt w:val="decimal"/>
      <w:lvlText w:val="%7."/>
      <w:lvlJc w:val="left"/>
      <w:pPr>
        <w:ind w:left="4254" w:hanging="360"/>
      </w:pPr>
    </w:lvl>
    <w:lvl w:ilvl="7" w:tplc="041B0019">
      <w:start w:val="1"/>
      <w:numFmt w:val="lowerLetter"/>
      <w:lvlText w:val="%8."/>
      <w:lvlJc w:val="left"/>
      <w:pPr>
        <w:ind w:left="4974" w:hanging="360"/>
      </w:pPr>
    </w:lvl>
    <w:lvl w:ilvl="8" w:tplc="041B001B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155743A"/>
    <w:multiLevelType w:val="multilevel"/>
    <w:tmpl w:val="42589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C35BA4"/>
    <w:multiLevelType w:val="multilevel"/>
    <w:tmpl w:val="CFBE2DF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</w:abstractNum>
  <w:abstractNum w:abstractNumId="11" w15:restartNumberingAfterBreak="0">
    <w:nsid w:val="401826DA"/>
    <w:multiLevelType w:val="hybridMultilevel"/>
    <w:tmpl w:val="91BA19D4"/>
    <w:lvl w:ilvl="0" w:tplc="D9EE04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D34479"/>
    <w:multiLevelType w:val="multilevel"/>
    <w:tmpl w:val="309EA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21186E"/>
    <w:multiLevelType w:val="multilevel"/>
    <w:tmpl w:val="756AE55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F3F01B8"/>
    <w:multiLevelType w:val="multilevel"/>
    <w:tmpl w:val="918C5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4C45B11"/>
    <w:multiLevelType w:val="multilevel"/>
    <w:tmpl w:val="AA6220C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754A63F6"/>
    <w:multiLevelType w:val="multilevel"/>
    <w:tmpl w:val="2280D4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70721CE"/>
    <w:multiLevelType w:val="hybridMultilevel"/>
    <w:tmpl w:val="BA8C387C"/>
    <w:lvl w:ilvl="0" w:tplc="ECE6E4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2E5F"/>
    <w:multiLevelType w:val="multilevel"/>
    <w:tmpl w:val="2ADED96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7AAB3247"/>
    <w:multiLevelType w:val="hybridMultilevel"/>
    <w:tmpl w:val="FC04B082"/>
    <w:lvl w:ilvl="0" w:tplc="123A95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2"/>
    <w:rsid w:val="000210E1"/>
    <w:rsid w:val="00031279"/>
    <w:rsid w:val="00047086"/>
    <w:rsid w:val="00047DA9"/>
    <w:rsid w:val="0005186D"/>
    <w:rsid w:val="00056BB3"/>
    <w:rsid w:val="0005757B"/>
    <w:rsid w:val="0008605E"/>
    <w:rsid w:val="000A6CB7"/>
    <w:rsid w:val="000A6CD4"/>
    <w:rsid w:val="000B02D0"/>
    <w:rsid w:val="000B0B2A"/>
    <w:rsid w:val="000D0E00"/>
    <w:rsid w:val="000D360E"/>
    <w:rsid w:val="000E16BA"/>
    <w:rsid w:val="000F008C"/>
    <w:rsid w:val="000F093D"/>
    <w:rsid w:val="000F25E0"/>
    <w:rsid w:val="001027B5"/>
    <w:rsid w:val="00107BE5"/>
    <w:rsid w:val="00126F25"/>
    <w:rsid w:val="00130094"/>
    <w:rsid w:val="0014050B"/>
    <w:rsid w:val="001460FD"/>
    <w:rsid w:val="00146A07"/>
    <w:rsid w:val="001771F2"/>
    <w:rsid w:val="00190418"/>
    <w:rsid w:val="00190684"/>
    <w:rsid w:val="001B5FED"/>
    <w:rsid w:val="001C3DE9"/>
    <w:rsid w:val="001C7479"/>
    <w:rsid w:val="001D0EED"/>
    <w:rsid w:val="001E7E64"/>
    <w:rsid w:val="001F0D2B"/>
    <w:rsid w:val="001F25CC"/>
    <w:rsid w:val="00203F2F"/>
    <w:rsid w:val="00205859"/>
    <w:rsid w:val="0022274A"/>
    <w:rsid w:val="002263B6"/>
    <w:rsid w:val="002318E8"/>
    <w:rsid w:val="00240EF0"/>
    <w:rsid w:val="0025439B"/>
    <w:rsid w:val="00267E72"/>
    <w:rsid w:val="00270EA3"/>
    <w:rsid w:val="0027713D"/>
    <w:rsid w:val="00291722"/>
    <w:rsid w:val="002B050C"/>
    <w:rsid w:val="002C6830"/>
    <w:rsid w:val="002D0EC9"/>
    <w:rsid w:val="002D2F0F"/>
    <w:rsid w:val="002F46E5"/>
    <w:rsid w:val="003045ED"/>
    <w:rsid w:val="003066E2"/>
    <w:rsid w:val="00322E4F"/>
    <w:rsid w:val="00326216"/>
    <w:rsid w:val="003457E7"/>
    <w:rsid w:val="00351B1A"/>
    <w:rsid w:val="00353042"/>
    <w:rsid w:val="00363C4C"/>
    <w:rsid w:val="003677F3"/>
    <w:rsid w:val="00370FD7"/>
    <w:rsid w:val="00374B68"/>
    <w:rsid w:val="003812B7"/>
    <w:rsid w:val="003906EA"/>
    <w:rsid w:val="003A3C7D"/>
    <w:rsid w:val="003B347B"/>
    <w:rsid w:val="003C5BF7"/>
    <w:rsid w:val="003F1D6F"/>
    <w:rsid w:val="00400D1E"/>
    <w:rsid w:val="00404616"/>
    <w:rsid w:val="0041215E"/>
    <w:rsid w:val="00416865"/>
    <w:rsid w:val="004238D8"/>
    <w:rsid w:val="004321AE"/>
    <w:rsid w:val="00436A57"/>
    <w:rsid w:val="00457016"/>
    <w:rsid w:val="00472404"/>
    <w:rsid w:val="00485354"/>
    <w:rsid w:val="00491805"/>
    <w:rsid w:val="004A03DE"/>
    <w:rsid w:val="004A5A0E"/>
    <w:rsid w:val="004D12BE"/>
    <w:rsid w:val="004D1E38"/>
    <w:rsid w:val="004D7197"/>
    <w:rsid w:val="004E031B"/>
    <w:rsid w:val="004F29B2"/>
    <w:rsid w:val="004F7261"/>
    <w:rsid w:val="00512A3F"/>
    <w:rsid w:val="0051384D"/>
    <w:rsid w:val="00513E32"/>
    <w:rsid w:val="00520B5F"/>
    <w:rsid w:val="005249C4"/>
    <w:rsid w:val="00540D85"/>
    <w:rsid w:val="00584DF4"/>
    <w:rsid w:val="00585C79"/>
    <w:rsid w:val="00591345"/>
    <w:rsid w:val="00595E98"/>
    <w:rsid w:val="005A2AC1"/>
    <w:rsid w:val="005B0C03"/>
    <w:rsid w:val="005B51D7"/>
    <w:rsid w:val="005C3ABD"/>
    <w:rsid w:val="005D5752"/>
    <w:rsid w:val="005E77AE"/>
    <w:rsid w:val="005F198B"/>
    <w:rsid w:val="00604A13"/>
    <w:rsid w:val="00605098"/>
    <w:rsid w:val="00621FC1"/>
    <w:rsid w:val="006272E3"/>
    <w:rsid w:val="00631AA6"/>
    <w:rsid w:val="00631DF9"/>
    <w:rsid w:val="00633E76"/>
    <w:rsid w:val="006432B1"/>
    <w:rsid w:val="00645277"/>
    <w:rsid w:val="00660B23"/>
    <w:rsid w:val="00670FD0"/>
    <w:rsid w:val="006A5A35"/>
    <w:rsid w:val="006B3C09"/>
    <w:rsid w:val="006D511E"/>
    <w:rsid w:val="006E0ECC"/>
    <w:rsid w:val="006E2941"/>
    <w:rsid w:val="006E37FE"/>
    <w:rsid w:val="00701508"/>
    <w:rsid w:val="00703260"/>
    <w:rsid w:val="00703B17"/>
    <w:rsid w:val="00712B20"/>
    <w:rsid w:val="007148CE"/>
    <w:rsid w:val="00731B50"/>
    <w:rsid w:val="00736F69"/>
    <w:rsid w:val="00746704"/>
    <w:rsid w:val="007542B0"/>
    <w:rsid w:val="00755504"/>
    <w:rsid w:val="007568D9"/>
    <w:rsid w:val="00765889"/>
    <w:rsid w:val="007B017D"/>
    <w:rsid w:val="007B552F"/>
    <w:rsid w:val="007C45F9"/>
    <w:rsid w:val="007D13B6"/>
    <w:rsid w:val="007D4BA0"/>
    <w:rsid w:val="007E2225"/>
    <w:rsid w:val="007F5A65"/>
    <w:rsid w:val="00805341"/>
    <w:rsid w:val="00806B15"/>
    <w:rsid w:val="0081079D"/>
    <w:rsid w:val="00812F5A"/>
    <w:rsid w:val="00824147"/>
    <w:rsid w:val="008270E0"/>
    <w:rsid w:val="008357AC"/>
    <w:rsid w:val="008362B2"/>
    <w:rsid w:val="00857709"/>
    <w:rsid w:val="00861752"/>
    <w:rsid w:val="008627FE"/>
    <w:rsid w:val="0087109F"/>
    <w:rsid w:val="00883B94"/>
    <w:rsid w:val="00885C59"/>
    <w:rsid w:val="008875FA"/>
    <w:rsid w:val="0089397B"/>
    <w:rsid w:val="008950B2"/>
    <w:rsid w:val="008A1B5B"/>
    <w:rsid w:val="008A252C"/>
    <w:rsid w:val="008A6CFC"/>
    <w:rsid w:val="008A74F8"/>
    <w:rsid w:val="008C1F34"/>
    <w:rsid w:val="008C37B4"/>
    <w:rsid w:val="008C554E"/>
    <w:rsid w:val="008C6848"/>
    <w:rsid w:val="008D0B5C"/>
    <w:rsid w:val="008E366A"/>
    <w:rsid w:val="008F25F3"/>
    <w:rsid w:val="00902E45"/>
    <w:rsid w:val="0091376D"/>
    <w:rsid w:val="00932F45"/>
    <w:rsid w:val="00933C1D"/>
    <w:rsid w:val="009346DA"/>
    <w:rsid w:val="00975903"/>
    <w:rsid w:val="00976A9E"/>
    <w:rsid w:val="00982EDC"/>
    <w:rsid w:val="009837F6"/>
    <w:rsid w:val="00984E02"/>
    <w:rsid w:val="009C5C88"/>
    <w:rsid w:val="009E579A"/>
    <w:rsid w:val="009E77D8"/>
    <w:rsid w:val="009F17CE"/>
    <w:rsid w:val="009F770E"/>
    <w:rsid w:val="00A2395E"/>
    <w:rsid w:val="00A26373"/>
    <w:rsid w:val="00A4252E"/>
    <w:rsid w:val="00A42BE4"/>
    <w:rsid w:val="00A70315"/>
    <w:rsid w:val="00A8665F"/>
    <w:rsid w:val="00A95880"/>
    <w:rsid w:val="00AC7BFF"/>
    <w:rsid w:val="00AD66E6"/>
    <w:rsid w:val="00AF2D32"/>
    <w:rsid w:val="00B00A51"/>
    <w:rsid w:val="00B0275C"/>
    <w:rsid w:val="00B411BA"/>
    <w:rsid w:val="00B429FB"/>
    <w:rsid w:val="00B7015D"/>
    <w:rsid w:val="00B74002"/>
    <w:rsid w:val="00B83B15"/>
    <w:rsid w:val="00B91804"/>
    <w:rsid w:val="00B940C0"/>
    <w:rsid w:val="00BA3D15"/>
    <w:rsid w:val="00BA6BF4"/>
    <w:rsid w:val="00BB69B1"/>
    <w:rsid w:val="00BB6C2B"/>
    <w:rsid w:val="00BB6F3C"/>
    <w:rsid w:val="00BC5DB6"/>
    <w:rsid w:val="00BC7C92"/>
    <w:rsid w:val="00BD4860"/>
    <w:rsid w:val="00BE66B0"/>
    <w:rsid w:val="00C13E55"/>
    <w:rsid w:val="00C14BCC"/>
    <w:rsid w:val="00C35B87"/>
    <w:rsid w:val="00C40B8B"/>
    <w:rsid w:val="00C46124"/>
    <w:rsid w:val="00C6132E"/>
    <w:rsid w:val="00C94C49"/>
    <w:rsid w:val="00C965F3"/>
    <w:rsid w:val="00CA76AC"/>
    <w:rsid w:val="00CC0E0A"/>
    <w:rsid w:val="00CC0E4A"/>
    <w:rsid w:val="00CC1329"/>
    <w:rsid w:val="00CC419F"/>
    <w:rsid w:val="00CD3416"/>
    <w:rsid w:val="00CD4850"/>
    <w:rsid w:val="00CD66D1"/>
    <w:rsid w:val="00CD7995"/>
    <w:rsid w:val="00CE470A"/>
    <w:rsid w:val="00CE5505"/>
    <w:rsid w:val="00CF02A9"/>
    <w:rsid w:val="00CF26FC"/>
    <w:rsid w:val="00D15D65"/>
    <w:rsid w:val="00D22768"/>
    <w:rsid w:val="00D309DE"/>
    <w:rsid w:val="00D44382"/>
    <w:rsid w:val="00D76B70"/>
    <w:rsid w:val="00D81AE0"/>
    <w:rsid w:val="00D856FA"/>
    <w:rsid w:val="00DA442B"/>
    <w:rsid w:val="00DA5564"/>
    <w:rsid w:val="00DB040B"/>
    <w:rsid w:val="00DB18BE"/>
    <w:rsid w:val="00DC3670"/>
    <w:rsid w:val="00DC4BE7"/>
    <w:rsid w:val="00DD5186"/>
    <w:rsid w:val="00DD7C5B"/>
    <w:rsid w:val="00DE29BB"/>
    <w:rsid w:val="00DE2B7A"/>
    <w:rsid w:val="00DE36FB"/>
    <w:rsid w:val="00DF0397"/>
    <w:rsid w:val="00DF5431"/>
    <w:rsid w:val="00E04707"/>
    <w:rsid w:val="00E068EA"/>
    <w:rsid w:val="00E11B2E"/>
    <w:rsid w:val="00E13191"/>
    <w:rsid w:val="00E17414"/>
    <w:rsid w:val="00E21472"/>
    <w:rsid w:val="00E30BC2"/>
    <w:rsid w:val="00E455D4"/>
    <w:rsid w:val="00E46749"/>
    <w:rsid w:val="00E656A6"/>
    <w:rsid w:val="00E712DE"/>
    <w:rsid w:val="00E72004"/>
    <w:rsid w:val="00E74AAE"/>
    <w:rsid w:val="00E76460"/>
    <w:rsid w:val="00E81ECE"/>
    <w:rsid w:val="00E861A4"/>
    <w:rsid w:val="00E93567"/>
    <w:rsid w:val="00E96D2A"/>
    <w:rsid w:val="00EA2903"/>
    <w:rsid w:val="00EB4FC4"/>
    <w:rsid w:val="00EB6AEE"/>
    <w:rsid w:val="00EC1832"/>
    <w:rsid w:val="00ED7577"/>
    <w:rsid w:val="00EE4F65"/>
    <w:rsid w:val="00F06AAC"/>
    <w:rsid w:val="00F177A6"/>
    <w:rsid w:val="00F33EBC"/>
    <w:rsid w:val="00F33F0E"/>
    <w:rsid w:val="00F543CB"/>
    <w:rsid w:val="00F7121A"/>
    <w:rsid w:val="00F75ACD"/>
    <w:rsid w:val="00F771D4"/>
    <w:rsid w:val="00F83BE9"/>
    <w:rsid w:val="00F87012"/>
    <w:rsid w:val="00F878FC"/>
    <w:rsid w:val="00FA4DC4"/>
    <w:rsid w:val="00FB0F0E"/>
    <w:rsid w:val="00FB41D4"/>
    <w:rsid w:val="00FC04F3"/>
    <w:rsid w:val="00FC1D79"/>
    <w:rsid w:val="00FD4987"/>
    <w:rsid w:val="00FE5BC9"/>
    <w:rsid w:val="00FF63F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2013A"/>
  <w15:docId w15:val="{569AC035-D691-4CFB-A91F-52131736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ind w:left="0" w:right="1" w:firstLine="0"/>
      <w:jc w:val="both"/>
      <w:outlineLvl w:val="0"/>
    </w:pPr>
    <w:rPr>
      <w:color w:val="000000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ind w:left="0" w:right="1" w:firstLine="0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Arial" w:hAnsi="Arial" w:cs="Arial" w:hint="default"/>
      <w:i w:val="0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Arial" w:hAnsi="Arial" w:cs="Arial" w:hint="default"/>
      <w:i w:val="0"/>
      <w:sz w:val="22"/>
      <w:szCs w:val="22"/>
    </w:rPr>
  </w:style>
  <w:style w:type="character" w:customStyle="1" w:styleId="WW8Num7z0">
    <w:name w:val="WW8Num7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7z1">
    <w:name w:val="WW8Num7z1"/>
    <w:rPr>
      <w:rFonts w:hint="default"/>
      <w:i w:val="0"/>
    </w:rPr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Arial" w:hAnsi="Arial" w:cs="Arial" w:hint="default"/>
      <w:sz w:val="22"/>
      <w:szCs w:val="22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Arial" w:eastAsia="Times New Roman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  <w:b/>
      <w:i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Arial" w:hAnsi="Arial" w:cs="Arial" w:hint="default"/>
      <w:i w:val="0"/>
      <w:sz w:val="22"/>
      <w:szCs w:val="22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Arial" w:hAnsi="Arial" w:cs="Arial" w:hint="default"/>
      <w:i w:val="0"/>
      <w:sz w:val="22"/>
      <w:szCs w:val="22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Nadpis1Char">
    <w:name w:val="Nadpis 1 Char"/>
    <w:rPr>
      <w:color w:val="000000"/>
      <w:sz w:val="24"/>
      <w:lang w:val="sk-SK" w:eastAsia="ar-SA" w:bidi="ar-SA"/>
    </w:rPr>
  </w:style>
  <w:style w:type="character" w:styleId="slostrany">
    <w:name w:val="page number"/>
    <w:basedOn w:val="Predvolenpsmoodseku1"/>
    <w:uiPriority w:val="99"/>
  </w:style>
  <w:style w:type="character" w:customStyle="1" w:styleId="NzevChar">
    <w:name w:val="Název Char"/>
    <w:rPr>
      <w:rFonts w:ascii="Arial" w:hAnsi="Arial" w:cs="Arial"/>
      <w:b/>
      <w:bCs/>
      <w:sz w:val="22"/>
      <w:szCs w:val="24"/>
      <w:lang w:val="sk-SK" w:eastAsia="ar-SA" w:bidi="ar-SA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PtaChar">
    <w:name w:val="Päta Char"/>
    <w:uiPriority w:val="99"/>
    <w:rPr>
      <w:sz w:val="24"/>
      <w:szCs w:val="24"/>
    </w:rPr>
  </w:style>
  <w:style w:type="character" w:customStyle="1" w:styleId="ra">
    <w:name w:val="ra"/>
  </w:style>
  <w:style w:type="character" w:styleId="Siln">
    <w:name w:val="Strong"/>
    <w:uiPriority w:val="22"/>
    <w:qFormat/>
    <w:rPr>
      <w:b/>
      <w:bCs/>
    </w:rPr>
  </w:style>
  <w:style w:type="character" w:customStyle="1" w:styleId="ObyajntextChar">
    <w:name w:val="Obyčajný text Char"/>
    <w:link w:val="Obyajntext"/>
    <w:uiPriority w:val="99"/>
    <w:rPr>
      <w:rFonts w:ascii="Calibri" w:eastAsia="Calibri" w:hAnsi="Calibri" w:cs="Calibri"/>
      <w:sz w:val="22"/>
      <w:szCs w:val="21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jc w:val="center"/>
    </w:pPr>
    <w:rPr>
      <w:rFonts w:ascii="Arial" w:hAnsi="Arial" w:cs="Arial"/>
      <w:sz w:val="22"/>
    </w:r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ZkladntextIMP">
    <w:name w:val="Základní text_IMP"/>
    <w:basedOn w:val="Normlny"/>
    <w:pPr>
      <w:spacing w:line="276" w:lineRule="auto"/>
    </w:pPr>
    <w:rPr>
      <w:szCs w:val="20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styleId="Zarkazkladnhotextu">
    <w:name w:val="Body Text Indent"/>
    <w:basedOn w:val="Normlny"/>
    <w:pPr>
      <w:ind w:left="708" w:firstLine="12"/>
    </w:pPr>
  </w:style>
  <w:style w:type="paragraph" w:styleId="Textpoznmkypodiarou">
    <w:name w:val="footnote text"/>
    <w:basedOn w:val="Normlny"/>
    <w:pPr>
      <w:jc w:val="both"/>
    </w:pPr>
    <w:rPr>
      <w:sz w:val="20"/>
      <w:szCs w:val="20"/>
    </w:rPr>
  </w:style>
  <w:style w:type="paragraph" w:customStyle="1" w:styleId="Zarkazkladnhotextu21">
    <w:name w:val="Zarážka základného textu 21"/>
    <w:basedOn w:val="Normlny"/>
    <w:pPr>
      <w:spacing w:line="360" w:lineRule="auto"/>
      <w:ind w:left="1080"/>
      <w:jc w:val="both"/>
    </w:pPr>
    <w:rPr>
      <w:rFonts w:ascii="Arial" w:hAnsi="Arial" w:cs="Arial"/>
      <w:color w:val="FF0000"/>
      <w:sz w:val="22"/>
      <w:szCs w:val="22"/>
    </w:rPr>
  </w:style>
  <w:style w:type="paragraph" w:styleId="Nzov">
    <w:name w:val="Title"/>
    <w:basedOn w:val="Normlny"/>
    <w:next w:val="Podtitul"/>
    <w:qFormat/>
    <w:pPr>
      <w:jc w:val="center"/>
    </w:pPr>
    <w:rPr>
      <w:rFonts w:ascii="Arial" w:hAnsi="Arial" w:cs="Arial"/>
      <w:b/>
      <w:bCs/>
      <w:sz w:val="2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</w:style>
  <w:style w:type="paragraph" w:styleId="Obsah2">
    <w:name w:val="toc 2"/>
    <w:basedOn w:val="Normlny"/>
    <w:next w:val="Normlny"/>
    <w:pPr>
      <w:ind w:left="240"/>
    </w:pPr>
  </w:style>
  <w:style w:type="paragraph" w:styleId="Obsah3">
    <w:name w:val="toc 3"/>
    <w:basedOn w:val="Normlny"/>
    <w:next w:val="Normlny"/>
    <w:pPr>
      <w:ind w:left="480"/>
    </w:pPr>
  </w:style>
  <w:style w:type="paragraph" w:styleId="Obsah4">
    <w:name w:val="toc 4"/>
    <w:basedOn w:val="Normlny"/>
    <w:next w:val="Normlny"/>
    <w:pPr>
      <w:ind w:left="720"/>
    </w:pPr>
  </w:style>
  <w:style w:type="paragraph" w:styleId="Obsah5">
    <w:name w:val="toc 5"/>
    <w:basedOn w:val="Normlny"/>
    <w:next w:val="Normlny"/>
    <w:pPr>
      <w:ind w:left="960"/>
    </w:pPr>
  </w:style>
  <w:style w:type="paragraph" w:styleId="Obsah6">
    <w:name w:val="toc 6"/>
    <w:basedOn w:val="Normlny"/>
    <w:next w:val="Normlny"/>
    <w:pPr>
      <w:ind w:left="1200"/>
    </w:pPr>
  </w:style>
  <w:style w:type="paragraph" w:styleId="Obsah7">
    <w:name w:val="toc 7"/>
    <w:basedOn w:val="Normlny"/>
    <w:next w:val="Normlny"/>
    <w:pPr>
      <w:ind w:left="1440"/>
    </w:pPr>
  </w:style>
  <w:style w:type="paragraph" w:styleId="Obsah8">
    <w:name w:val="toc 8"/>
    <w:basedOn w:val="Normlny"/>
    <w:next w:val="Normlny"/>
    <w:pPr>
      <w:ind w:left="1680"/>
    </w:pPr>
  </w:style>
  <w:style w:type="paragraph" w:styleId="Obsah9">
    <w:name w:val="toc 9"/>
    <w:basedOn w:val="Normlny"/>
    <w:next w:val="Normlny"/>
    <w:pPr>
      <w:ind w:left="1920"/>
    </w:pPr>
  </w:style>
  <w:style w:type="paragraph" w:customStyle="1" w:styleId="Zarkazkladnhotextu31">
    <w:name w:val="Zarážka základného textu 31"/>
    <w:basedOn w:val="Normlny"/>
    <w:pPr>
      <w:ind w:left="705" w:hanging="705"/>
      <w:jc w:val="both"/>
    </w:pPr>
    <w:rPr>
      <w:rFonts w:ascii="Arial" w:hAnsi="Arial" w:cs="Arial"/>
      <w:sz w:val="22"/>
      <w:szCs w:val="22"/>
    </w:r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customStyle="1" w:styleId="Obyajntext1">
    <w:name w:val="Obyčajný text1"/>
    <w:basedOn w:val="Normlny"/>
    <w:rPr>
      <w:rFonts w:ascii="Calibri" w:eastAsia="Calibri" w:hAnsi="Calibri"/>
      <w:sz w:val="22"/>
      <w:szCs w:val="2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customStyle="1" w:styleId="posta-txtlabelb1">
    <w:name w:val="posta-txtlabelb1"/>
    <w:rsid w:val="007542B0"/>
    <w:rPr>
      <w:rFonts w:ascii="Tahoma" w:hAnsi="Tahoma" w:cs="Tahoma" w:hint="default"/>
      <w:b/>
      <w:bCs/>
      <w:color w:val="800000"/>
      <w:sz w:val="22"/>
      <w:szCs w:val="22"/>
    </w:rPr>
  </w:style>
  <w:style w:type="character" w:customStyle="1" w:styleId="posta-value1">
    <w:name w:val="posta-value1"/>
    <w:rsid w:val="0081079D"/>
    <w:rPr>
      <w:rFonts w:ascii="Tahoma" w:hAnsi="Tahoma" w:cs="Tahoma" w:hint="default"/>
      <w:color w:val="000000"/>
      <w:sz w:val="16"/>
      <w:szCs w:val="16"/>
    </w:rPr>
  </w:style>
  <w:style w:type="paragraph" w:customStyle="1" w:styleId="Default">
    <w:name w:val="Default"/>
    <w:rsid w:val="007467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24147"/>
    <w:pPr>
      <w:suppressAutoHyphens w:val="0"/>
    </w:pPr>
    <w:rPr>
      <w:rFonts w:ascii="Calibri" w:eastAsia="Calibri" w:hAnsi="Calibri" w:cs="Calibri"/>
      <w:sz w:val="22"/>
      <w:szCs w:val="21"/>
      <w:lang w:eastAsia="sk-SK"/>
    </w:rPr>
  </w:style>
  <w:style w:type="character" w:customStyle="1" w:styleId="ObyajntextChar1">
    <w:name w:val="Obyčajný text Char1"/>
    <w:uiPriority w:val="99"/>
    <w:semiHidden/>
    <w:rsid w:val="00824147"/>
    <w:rPr>
      <w:rFonts w:ascii="Courier New" w:hAnsi="Courier New" w:cs="Courier New"/>
      <w:lang w:eastAsia="ar-SA"/>
    </w:rPr>
  </w:style>
  <w:style w:type="paragraph" w:styleId="Odsekzoznamu">
    <w:name w:val="List Paragraph"/>
    <w:basedOn w:val="Normlny"/>
    <w:link w:val="OdsekzoznamuChar"/>
    <w:uiPriority w:val="34"/>
    <w:qFormat/>
    <w:rsid w:val="004D12BE"/>
    <w:pPr>
      <w:ind w:left="720"/>
      <w:contextualSpacing/>
    </w:pPr>
  </w:style>
  <w:style w:type="paragraph" w:customStyle="1" w:styleId="BB">
    <w:name w:val="BB"/>
    <w:rsid w:val="00DF5431"/>
    <w:pPr>
      <w:widowControl w:val="0"/>
      <w:suppressAutoHyphens/>
    </w:pPr>
    <w:rPr>
      <w:rFonts w:ascii="Tahoma" w:eastAsia="Calibri" w:hAnsi="Tahoma" w:cs="Tahoma"/>
      <w:bCs/>
      <w:sz w:val="16"/>
      <w:szCs w:val="22"/>
      <w:lang w:eastAsia="cs-CZ"/>
    </w:rPr>
  </w:style>
  <w:style w:type="paragraph" w:styleId="Normlnywebov">
    <w:name w:val="Normal (Web)"/>
    <w:basedOn w:val="Normlny"/>
    <w:rsid w:val="00A8665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OdsekzoznamuChar">
    <w:name w:val="Odsek zoznamu Char"/>
    <w:link w:val="Odsekzoznamu"/>
    <w:uiPriority w:val="34"/>
    <w:locked/>
    <w:rsid w:val="008950B2"/>
    <w:rPr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6432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32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32B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455B-0952-4486-AE98-2CC7820F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Slovenská pošta, a.s.</Company>
  <LinksUpToDate>false</LinksUpToDate>
  <CharactersWithSpaces>9865</CharactersWithSpaces>
  <SharedDoc>false</SharedDoc>
  <HLinks>
    <vt:vector size="12" baseType="variant">
      <vt:variant>
        <vt:i4>2555925</vt:i4>
      </vt:variant>
      <vt:variant>
        <vt:i4>9</vt:i4>
      </vt:variant>
      <vt:variant>
        <vt:i4>0</vt:i4>
      </vt:variant>
      <vt:variant>
        <vt:i4>5</vt:i4>
      </vt:variant>
      <vt:variant>
        <vt:lpwstr>http://orsr.sk/hladaj_osoba.asp?PR=Luptáková&amp;MENO=Jana&amp;SID=0&amp;T=f0&amp;R=0</vt:lpwstr>
      </vt:variant>
      <vt:variant>
        <vt:lpwstr/>
      </vt:variant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http://orsr.sk/hladaj_osoba.asp?PR=Luptáková&amp;MENO=Jana&amp;SID=0&amp;T=f0&amp;R=0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 user</dc:creator>
  <cp:lastModifiedBy>Kormancová Marta</cp:lastModifiedBy>
  <cp:revision>3</cp:revision>
  <cp:lastPrinted>2015-06-09T11:47:00Z</cp:lastPrinted>
  <dcterms:created xsi:type="dcterms:W3CDTF">2024-09-30T07:10:00Z</dcterms:created>
  <dcterms:modified xsi:type="dcterms:W3CDTF">2024-09-30T07:16:00Z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Hlavný dokument1">
    <vt:lpwstr>1</vt:lpwstr>
  </property>
  <property fmtid="{D5CDD505-2E9C-101B-9397-08002B2CF9AE}" pid="4" name="Názov dokumentu">
    <vt:lpwstr>TZ - Poštové známky</vt:lpwstr>
  </property>
  <property fmtid="{D5CDD505-2E9C-101B-9397-08002B2CF9AE}" pid="5" name="Order">
    <vt:lpwstr>1100.00000000000</vt:lpwstr>
  </property>
  <property fmtid="{D5CDD505-2E9C-101B-9397-08002B2CF9AE}" pid="6" name="Triedenie">
    <vt:lpwstr>20.0000000000000</vt:lpwstr>
  </property>
  <property fmtid="{D5CDD505-2E9C-101B-9397-08002B2CF9AE}" pid="7" name="Učinný do">
    <vt:lpwstr>8900-12-31T00:00:00Z</vt:lpwstr>
  </property>
  <property fmtid="{D5CDD505-2E9C-101B-9397-08002B2CF9AE}" pid="8" name="Učinný od">
    <vt:lpwstr>2014-02-01T00:00:00Z</vt:lpwstr>
  </property>
</Properties>
</file>